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D4" w:rsidRPr="00E64DD4" w:rsidRDefault="00E64DD4" w:rsidP="00110729">
      <w:pPr>
        <w:pageBreakBefore/>
        <w:spacing w:before="100" w:beforeAutospacing="1" w:after="0" w:line="240" w:lineRule="auto"/>
        <w:jc w:val="center"/>
        <w:rPr>
          <w:rFonts w:ascii="Arial" w:eastAsia="Times New Roman" w:hAnsi="Arial" w:cs="Arial"/>
          <w:lang w:eastAsia="pt-BR"/>
        </w:rPr>
      </w:pPr>
      <w:r w:rsidRPr="00E64DD4">
        <w:rPr>
          <w:rFonts w:ascii="Arial" w:eastAsia="Times New Roman" w:hAnsi="Arial" w:cs="Arial"/>
          <w:b/>
          <w:bCs/>
          <w:lang w:eastAsia="pt-BR"/>
        </w:rPr>
        <w:t>TERMO DE REFERÊNCIA</w:t>
      </w:r>
    </w:p>
    <w:p w:rsidR="00E64DD4" w:rsidRPr="00E64DD4" w:rsidRDefault="00E64DD4" w:rsidP="00110729">
      <w:pPr>
        <w:spacing w:before="100" w:beforeAutospacing="1" w:after="0" w:line="240" w:lineRule="auto"/>
        <w:jc w:val="both"/>
        <w:rPr>
          <w:rFonts w:ascii="Arial" w:eastAsia="Times New Roman" w:hAnsi="Arial" w:cs="Arial"/>
          <w:lang w:eastAsia="pt-BR"/>
        </w:rPr>
      </w:pPr>
    </w:p>
    <w:p w:rsidR="00E64DD4" w:rsidRPr="00E64DD4" w:rsidRDefault="00E64DD4" w:rsidP="00110729">
      <w:pPr>
        <w:spacing w:before="102" w:after="0" w:line="276" w:lineRule="auto"/>
        <w:ind w:left="181" w:hanging="181"/>
        <w:jc w:val="both"/>
        <w:rPr>
          <w:rFonts w:ascii="Arial" w:eastAsia="Times New Roman" w:hAnsi="Arial" w:cs="Arial"/>
          <w:lang w:eastAsia="pt-BR"/>
        </w:rPr>
      </w:pPr>
      <w:r w:rsidRPr="00E64DD4">
        <w:rPr>
          <w:rFonts w:ascii="Arial" w:eastAsia="Times New Roman" w:hAnsi="Arial" w:cs="Arial"/>
          <w:b/>
          <w:bCs/>
          <w:color w:val="000000"/>
          <w:lang w:eastAsia="pt-BR"/>
        </w:rPr>
        <w:t>1. OBJETO</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lang w:eastAsia="pt-BR"/>
        </w:rPr>
        <w:t xml:space="preserve">1.1. A presente solicitação visa à formação de registro de preços para aquisição eventual e futura de </w:t>
      </w:r>
      <w:r w:rsidRPr="00E64DD4">
        <w:rPr>
          <w:rFonts w:ascii="Arial" w:eastAsia="Times New Roman" w:hAnsi="Arial" w:cs="Arial"/>
          <w:b/>
          <w:bCs/>
          <w:color w:val="000000"/>
          <w:u w:val="single"/>
          <w:lang w:eastAsia="pt-BR"/>
        </w:rPr>
        <w:t>purificador de água, elemento filtrante e fragmentadora</w:t>
      </w:r>
      <w:r w:rsidRPr="00E64DD4">
        <w:rPr>
          <w:rFonts w:ascii="Arial" w:eastAsia="Times New Roman" w:hAnsi="Arial" w:cs="Arial"/>
          <w:b/>
          <w:bCs/>
          <w:lang w:eastAsia="pt-BR"/>
        </w:rPr>
        <w:t xml:space="preserve">, </w:t>
      </w:r>
      <w:r w:rsidRPr="00E64DD4">
        <w:rPr>
          <w:rFonts w:ascii="Arial" w:eastAsia="Times New Roman" w:hAnsi="Arial" w:cs="Arial"/>
          <w:lang w:eastAsia="pt-BR"/>
        </w:rPr>
        <w:t xml:space="preserve">cujos quantitativos, especificações mínimas dos materiais e demais condições estão descritas no presente Termo de Referência. </w:t>
      </w:r>
    </w:p>
    <w:p w:rsidR="00E64DD4" w:rsidRPr="00E64DD4" w:rsidRDefault="00E64DD4" w:rsidP="00110729">
      <w:pPr>
        <w:spacing w:before="102" w:after="0" w:line="276" w:lineRule="auto"/>
        <w:ind w:left="181" w:hanging="181"/>
        <w:jc w:val="both"/>
        <w:rPr>
          <w:rFonts w:ascii="Arial" w:eastAsia="Times New Roman" w:hAnsi="Arial" w:cs="Arial"/>
          <w:lang w:eastAsia="pt-BR"/>
        </w:rPr>
      </w:pPr>
      <w:r w:rsidRPr="00E64DD4">
        <w:rPr>
          <w:rFonts w:ascii="Arial" w:eastAsia="Times New Roman" w:hAnsi="Arial" w:cs="Arial"/>
          <w:b/>
          <w:bCs/>
          <w:color w:val="000000"/>
          <w:lang w:eastAsia="pt-BR"/>
        </w:rPr>
        <w:t>2. JUSTIFICATIVA</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2.1. A presente solicitação para aquisição de purificadores de água visa ao atendimento das necessidades humanas ordinárias de consumo de água da Procuradoria-Geral de Justiça e Promotorias de Justiça da Capital e do Interior, de forma a proporcionar condições de saúde e trabalho apropriadas para membros e servidores do Ministério Público, bem como, reduzir custos relacionados à aquisição de água mineral (garrafão e copo).</w:t>
      </w:r>
    </w:p>
    <w:p w:rsidR="00E64DD4" w:rsidRPr="00110729" w:rsidRDefault="00E64DD4" w:rsidP="00110729">
      <w:pPr>
        <w:spacing w:before="102" w:after="0" w:line="276" w:lineRule="auto"/>
        <w:jc w:val="both"/>
        <w:rPr>
          <w:rFonts w:ascii="Arial" w:eastAsia="Times New Roman" w:hAnsi="Arial" w:cs="Arial"/>
          <w:color w:val="000000"/>
          <w:lang w:eastAsia="pt-BR"/>
        </w:rPr>
      </w:pP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 xml:space="preserve">2.2. A aquisição dos elementos filtrantes é de fundamental importância para </w:t>
      </w:r>
      <w:proofErr w:type="spellStart"/>
      <w:r w:rsidRPr="00E64DD4">
        <w:rPr>
          <w:rFonts w:ascii="Arial" w:eastAsia="Times New Roman" w:hAnsi="Arial" w:cs="Arial"/>
          <w:color w:val="000000"/>
          <w:lang w:eastAsia="pt-BR"/>
        </w:rPr>
        <w:t>para</w:t>
      </w:r>
      <w:proofErr w:type="spellEnd"/>
      <w:r w:rsidRPr="00E64DD4">
        <w:rPr>
          <w:rFonts w:ascii="Arial" w:eastAsia="Times New Roman" w:hAnsi="Arial" w:cs="Arial"/>
          <w:color w:val="000000"/>
          <w:lang w:eastAsia="pt-BR"/>
        </w:rPr>
        <w:t xml:space="preserve"> o funcionamento dos aparelhos purificadores de água, pois representa a parte interna do filtro de água, responsável pela filtração propriamente dita. A água passa pelo elemento filtrante e é ele que elimina o cloro e retém materiais particulados como areia, barro, ferrugem, poeiras e outros sedimentos.</w:t>
      </w:r>
    </w:p>
    <w:p w:rsidR="00E64DD4" w:rsidRPr="00E64DD4" w:rsidRDefault="00E64DD4" w:rsidP="00110729">
      <w:pPr>
        <w:spacing w:before="102" w:after="0" w:line="276" w:lineRule="auto"/>
        <w:jc w:val="both"/>
        <w:rPr>
          <w:rFonts w:ascii="Arial" w:eastAsia="Times New Roman" w:hAnsi="Arial" w:cs="Arial"/>
          <w:lang w:eastAsia="pt-BR"/>
        </w:rPr>
      </w:pP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2.3. Justifica-se também devido à necessidade de prover a sede da Procuradoria-Geral de Justiça (Corregedoria Geral, GAECO, COEA, CAOP'S), a sede da Promotoria de Justiça da Capital, assim como as sedes de Promotorias de Justiça situadas nos interiores do Estado, fragmentadoras de papel que funcionam como um método seguro para retalhar documentos obsoletos, CD, cartões, clips e grampos de forma rápida e eficaz, de modo a atender a RESOLUÇÃO Nº 156, DE 13 DE DEZEMBRO DE 2016 – CNMP e ATO Nº136/2018 – GPGJ, que dispõem da Política de Segurança Institucional do Ministério Público do Estado do Maranhão.</w:t>
      </w:r>
    </w:p>
    <w:p w:rsidR="00E64DD4" w:rsidRPr="00E64DD4" w:rsidRDefault="00E64DD4" w:rsidP="00110729">
      <w:pPr>
        <w:spacing w:before="102" w:after="0" w:line="276" w:lineRule="auto"/>
        <w:jc w:val="both"/>
        <w:rPr>
          <w:rFonts w:ascii="Arial" w:eastAsia="Times New Roman" w:hAnsi="Arial" w:cs="Arial"/>
          <w:lang w:eastAsia="pt-BR"/>
        </w:rPr>
      </w:pP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2.4. Com relação aos preços constantes do Termo de Referência, esclarecemos que os itens foram estimados mediante utilização do Sistema Banco de Preços ferramenta que consolida, em relatórios, preços praticados por diversos órgãos públicos, seguindo recomendação do ATO REGULAMENTAR Nº 13/2020- GPGJ, DE 12 DE FEVEREIRO DE 2020.</w:t>
      </w:r>
    </w:p>
    <w:p w:rsidR="006049D1" w:rsidRDefault="006049D1" w:rsidP="00110729">
      <w:pPr>
        <w:spacing w:before="102" w:after="0" w:line="276" w:lineRule="auto"/>
        <w:jc w:val="both"/>
        <w:rPr>
          <w:rFonts w:ascii="Arial" w:eastAsia="Times New Roman" w:hAnsi="Arial" w:cs="Arial"/>
          <w:lang w:eastAsia="pt-BR"/>
        </w:rPr>
      </w:pPr>
    </w:p>
    <w:p w:rsidR="00E64DD4" w:rsidRPr="006049D1" w:rsidRDefault="006049D1" w:rsidP="006049D1">
      <w:pPr>
        <w:tabs>
          <w:tab w:val="left" w:pos="1371"/>
        </w:tabs>
        <w:rPr>
          <w:rFonts w:ascii="Arial" w:eastAsia="Times New Roman" w:hAnsi="Arial" w:cs="Arial"/>
          <w:lang w:eastAsia="pt-BR"/>
        </w:rPr>
      </w:pPr>
      <w:r>
        <w:rPr>
          <w:rFonts w:ascii="Arial" w:eastAsia="Times New Roman" w:hAnsi="Arial" w:cs="Arial"/>
          <w:lang w:eastAsia="pt-BR"/>
        </w:rPr>
        <w:tab/>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lastRenderedPageBreak/>
        <w:t xml:space="preserve">2.5. Por fim, justifica-se também pela conveniência da aquisição com previsão de entrega parcelada, nos moldes preconizados pelo art. 3º, incisos I e II do Decreto Estadual nº 31.553/2016. </w:t>
      </w:r>
    </w:p>
    <w:p w:rsidR="00E64DD4" w:rsidRPr="00E64DD4" w:rsidRDefault="00E64DD4" w:rsidP="00110729">
      <w:pPr>
        <w:spacing w:before="100" w:beforeAutospacing="1" w:after="0" w:line="198" w:lineRule="atLeast"/>
        <w:jc w:val="both"/>
        <w:rPr>
          <w:rFonts w:ascii="Arial" w:eastAsia="Times New Roman" w:hAnsi="Arial" w:cs="Arial"/>
          <w:lang w:eastAsia="pt-BR"/>
        </w:rPr>
      </w:pPr>
      <w:r w:rsidRPr="00E64DD4">
        <w:rPr>
          <w:rFonts w:ascii="Arial" w:eastAsia="Times New Roman" w:hAnsi="Arial" w:cs="Arial"/>
          <w:b/>
          <w:bCs/>
          <w:color w:val="000000"/>
          <w:lang w:eastAsia="pt-BR"/>
        </w:rPr>
        <w:t>3. CRITERIO DE JULGAMENTO/ PRAZO DE VALIDADE DA PROPOSTA</w:t>
      </w:r>
    </w:p>
    <w:p w:rsidR="00E64DD4" w:rsidRPr="00E64DD4" w:rsidRDefault="00E64DD4" w:rsidP="00110729">
      <w:pPr>
        <w:spacing w:before="100" w:beforeAutospacing="1"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3.1 O critério de julgamento a ser utilizado na licitação será o de menor preço por grupo em face da similaridade e padronização dos itens (1 e 2) e de menor preço por item (itens 3 e 4).</w:t>
      </w:r>
    </w:p>
    <w:p w:rsidR="00E64DD4" w:rsidRPr="00E64DD4" w:rsidRDefault="00E64DD4" w:rsidP="00110729">
      <w:pPr>
        <w:spacing w:before="100" w:beforeAutospacing="1"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 xml:space="preserve">3.2 O prazo de validade das Propostas deverá ser de, no mínimo, 60 (sessenta) dias, conforme disposto no art. 6º da Lei nº 10.520/2002. </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b/>
          <w:bCs/>
          <w:color w:val="000000"/>
          <w:lang w:eastAsia="pt-BR"/>
        </w:rPr>
        <w:t>4 ESTIMATIVAS DE CUSTOS E QUANTITATIVOS</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4.1. O quantitativo estimado dos purificadores e fragmentadoras, foram baseados no Memo. Nº 01/2021 da Seção de Patrimônio.</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4.1.1. O quantitativo estimado dos elementos filtrantes, foi baseado na resposta da Seção de Material ao Memo. Nº 40/2021 da Coordenadoria de Administração.</w:t>
      </w:r>
    </w:p>
    <w:p w:rsidR="00E64DD4" w:rsidRPr="00110729"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 xml:space="preserve">4.2. Após pesquisa dos preços praticados no mercado, foram obtidos os seguintes valores estimados: </w:t>
      </w:r>
    </w:p>
    <w:p w:rsidR="00E64DD4" w:rsidRPr="00E64DD4" w:rsidRDefault="00E64DD4" w:rsidP="00E64DD4">
      <w:pPr>
        <w:spacing w:before="100" w:beforeAutospacing="1" w:after="0" w:line="240" w:lineRule="auto"/>
        <w:rPr>
          <w:rFonts w:ascii="Times New Roman" w:eastAsia="Times New Roman" w:hAnsi="Times New Roman" w:cs="Times New Roman"/>
          <w:sz w:val="24"/>
          <w:szCs w:val="24"/>
          <w:lang w:eastAsia="pt-BR"/>
        </w:rPr>
      </w:pPr>
    </w:p>
    <w:tbl>
      <w:tblPr>
        <w:tblW w:w="7222" w:type="dxa"/>
        <w:tblCellSpacing w:w="0" w:type="dxa"/>
        <w:tblCellMar>
          <w:top w:w="60" w:type="dxa"/>
          <w:left w:w="60" w:type="dxa"/>
          <w:bottom w:w="60" w:type="dxa"/>
          <w:right w:w="60" w:type="dxa"/>
        </w:tblCellMar>
        <w:tblLook w:val="04A0" w:firstRow="1" w:lastRow="0" w:firstColumn="1" w:lastColumn="0" w:noHBand="0" w:noVBand="1"/>
      </w:tblPr>
      <w:tblGrid>
        <w:gridCol w:w="611"/>
        <w:gridCol w:w="3209"/>
        <w:gridCol w:w="850"/>
        <w:gridCol w:w="709"/>
        <w:gridCol w:w="850"/>
        <w:gridCol w:w="993"/>
      </w:tblGrid>
      <w:tr w:rsidR="00E64DD4" w:rsidRPr="00E64DD4" w:rsidTr="00110729">
        <w:trPr>
          <w:tblCellSpacing w:w="0" w:type="dxa"/>
        </w:trPr>
        <w:tc>
          <w:tcPr>
            <w:tcW w:w="7222" w:type="dxa"/>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b/>
                <w:sz w:val="14"/>
                <w:szCs w:val="14"/>
                <w:lang w:eastAsia="pt-BR"/>
              </w:rPr>
            </w:pPr>
            <w:r w:rsidRPr="00E64DD4">
              <w:rPr>
                <w:rFonts w:ascii="Arial" w:eastAsia="Times New Roman" w:hAnsi="Arial" w:cs="Arial"/>
                <w:b/>
                <w:sz w:val="14"/>
                <w:szCs w:val="14"/>
                <w:lang w:eastAsia="pt-BR"/>
              </w:rPr>
              <w:t>GRUPO 01</w:t>
            </w:r>
          </w:p>
          <w:p w:rsidR="00E64DD4" w:rsidRPr="00E64DD4" w:rsidRDefault="00E64DD4" w:rsidP="00E64DD4">
            <w:pPr>
              <w:spacing w:before="100" w:beforeAutospacing="1" w:after="142" w:line="288" w:lineRule="auto"/>
              <w:jc w:val="center"/>
              <w:rPr>
                <w:rFonts w:ascii="Arial" w:eastAsia="Times New Roman" w:hAnsi="Arial" w:cs="Arial"/>
                <w:b/>
                <w:sz w:val="14"/>
                <w:szCs w:val="14"/>
                <w:lang w:eastAsia="pt-BR"/>
              </w:rPr>
            </w:pPr>
            <w:r w:rsidRPr="00E64DD4">
              <w:rPr>
                <w:rFonts w:ascii="Arial" w:eastAsia="Times New Roman" w:hAnsi="Arial" w:cs="Arial"/>
                <w:b/>
                <w:sz w:val="14"/>
                <w:szCs w:val="14"/>
                <w:lang w:eastAsia="pt-BR"/>
              </w:rPr>
              <w:t>(EXCLUSIVO ME/EPP)</w:t>
            </w:r>
          </w:p>
        </w:tc>
      </w:tr>
      <w:tr w:rsidR="00E64DD4" w:rsidRPr="00E64DD4" w:rsidTr="00110729">
        <w:trPr>
          <w:tblCellSpacing w:w="0" w:type="dxa"/>
        </w:trPr>
        <w:tc>
          <w:tcPr>
            <w:tcW w:w="611"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ITEM</w:t>
            </w:r>
          </w:p>
        </w:tc>
        <w:tc>
          <w:tcPr>
            <w:tcW w:w="32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b/>
                <w:sz w:val="14"/>
                <w:szCs w:val="14"/>
                <w:lang w:eastAsia="pt-BR"/>
              </w:rPr>
            </w:pPr>
            <w:r w:rsidRPr="00E64DD4">
              <w:rPr>
                <w:rFonts w:ascii="Arial" w:eastAsia="Times New Roman" w:hAnsi="Arial" w:cs="Arial"/>
                <w:b/>
                <w:bCs/>
                <w:sz w:val="14"/>
                <w:szCs w:val="14"/>
                <w:lang w:eastAsia="pt-BR"/>
              </w:rPr>
              <w:t>DESCRIÇÃO/ESPECIFICAÇÃO</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b/>
                <w:sz w:val="14"/>
                <w:szCs w:val="14"/>
                <w:lang w:eastAsia="pt-BR"/>
              </w:rPr>
            </w:pPr>
            <w:r w:rsidRPr="00E64DD4">
              <w:rPr>
                <w:rFonts w:ascii="Arial" w:eastAsia="Times New Roman" w:hAnsi="Arial" w:cs="Arial"/>
                <w:b/>
                <w:bCs/>
                <w:sz w:val="14"/>
                <w:szCs w:val="14"/>
                <w:lang w:eastAsia="pt-BR"/>
              </w:rPr>
              <w:t>UNIDADE DE MEDIDA</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b/>
                <w:sz w:val="14"/>
                <w:szCs w:val="14"/>
                <w:lang w:eastAsia="pt-BR"/>
              </w:rPr>
            </w:pPr>
            <w:r w:rsidRPr="00E64DD4">
              <w:rPr>
                <w:rFonts w:ascii="Arial" w:eastAsia="Times New Roman" w:hAnsi="Arial" w:cs="Arial"/>
                <w:b/>
                <w:bCs/>
                <w:sz w:val="14"/>
                <w:szCs w:val="14"/>
                <w:lang w:eastAsia="pt-BR"/>
              </w:rPr>
              <w:t>QTD.</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b/>
                <w:sz w:val="14"/>
                <w:szCs w:val="14"/>
                <w:lang w:eastAsia="pt-BR"/>
              </w:rPr>
            </w:pPr>
            <w:r w:rsidRPr="00E64DD4">
              <w:rPr>
                <w:rFonts w:ascii="Arial" w:eastAsia="Times New Roman" w:hAnsi="Arial" w:cs="Arial"/>
                <w:b/>
                <w:bCs/>
                <w:sz w:val="14"/>
                <w:szCs w:val="14"/>
                <w:lang w:eastAsia="pt-BR"/>
              </w:rPr>
              <w:t>PREÇO UNITÁRIO</w:t>
            </w:r>
          </w:p>
        </w:tc>
        <w:tc>
          <w:tcPr>
            <w:tcW w:w="9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b/>
                <w:sz w:val="14"/>
                <w:szCs w:val="14"/>
                <w:lang w:eastAsia="pt-BR"/>
              </w:rPr>
            </w:pPr>
            <w:r w:rsidRPr="00E64DD4">
              <w:rPr>
                <w:rFonts w:ascii="Arial" w:eastAsia="Times New Roman" w:hAnsi="Arial" w:cs="Arial"/>
                <w:b/>
                <w:bCs/>
                <w:sz w:val="14"/>
                <w:szCs w:val="14"/>
                <w:lang w:eastAsia="pt-BR"/>
              </w:rPr>
              <w:t>VALOR MÁXIMO ACEITÁVEL</w:t>
            </w:r>
          </w:p>
        </w:tc>
      </w:tr>
      <w:tr w:rsidR="00E64DD4" w:rsidRPr="00E64DD4" w:rsidTr="00110729">
        <w:trPr>
          <w:tblCellSpacing w:w="0" w:type="dxa"/>
        </w:trPr>
        <w:tc>
          <w:tcPr>
            <w:tcW w:w="611"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01</w:t>
            </w:r>
          </w:p>
        </w:tc>
        <w:tc>
          <w:tcPr>
            <w:tcW w:w="32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0" w:line="288" w:lineRule="auto"/>
              <w:rPr>
                <w:rFonts w:ascii="Arial" w:eastAsia="Times New Roman" w:hAnsi="Arial" w:cs="Arial"/>
                <w:sz w:val="14"/>
                <w:szCs w:val="14"/>
                <w:lang w:eastAsia="pt-BR"/>
              </w:rPr>
            </w:pPr>
            <w:r w:rsidRPr="00E64DD4">
              <w:rPr>
                <w:rFonts w:ascii="Arial" w:eastAsia="Times New Roman" w:hAnsi="Arial" w:cs="Arial"/>
                <w:b/>
                <w:bCs/>
                <w:color w:val="222222"/>
                <w:sz w:val="14"/>
                <w:szCs w:val="14"/>
                <w:shd w:val="clear" w:color="auto" w:fill="FFFFFF"/>
                <w:lang w:eastAsia="pt-BR"/>
              </w:rPr>
              <w:t xml:space="preserve">PURIFICADOR DE Á GUA Com função de tripla filtragem e purificação de água previamente tratada através do Sistema Natural de Tratamento de Água. Fornecimento de água natural ou gelada com temperatura média entre 7ºC e 9ºC, através de compressor que não utiliza o gás CFC (clorofluorcarbono), capacidade de no </w:t>
            </w:r>
            <w:r w:rsidRPr="00E64DD4">
              <w:rPr>
                <w:rFonts w:ascii="Arial" w:eastAsia="Times New Roman" w:hAnsi="Arial" w:cs="Arial"/>
                <w:b/>
                <w:bCs/>
                <w:color w:val="FF0000"/>
                <w:sz w:val="14"/>
                <w:szCs w:val="14"/>
                <w:shd w:val="clear" w:color="auto" w:fill="FFFFFF"/>
                <w:lang w:eastAsia="pt-BR"/>
              </w:rPr>
              <w:t>mínimo 1L/H</w:t>
            </w:r>
            <w:r w:rsidRPr="00E64DD4">
              <w:rPr>
                <w:rFonts w:ascii="Arial" w:eastAsia="Times New Roman" w:hAnsi="Arial" w:cs="Arial"/>
                <w:b/>
                <w:bCs/>
                <w:color w:val="222222"/>
                <w:sz w:val="14"/>
                <w:szCs w:val="14"/>
                <w:shd w:val="clear" w:color="auto" w:fill="FFFFFF"/>
                <w:lang w:eastAsia="pt-BR"/>
              </w:rPr>
              <w:t xml:space="preserve">. Acionamento através de teclas frontais ou manípulos (torneiras). </w:t>
            </w:r>
            <w:r w:rsidRPr="00E64DD4">
              <w:rPr>
                <w:rFonts w:ascii="Arial" w:eastAsia="Times New Roman" w:hAnsi="Arial" w:cs="Arial"/>
                <w:b/>
                <w:bCs/>
                <w:color w:val="FF0000"/>
                <w:sz w:val="14"/>
                <w:szCs w:val="14"/>
                <w:shd w:val="clear" w:color="auto" w:fill="FFFFFF"/>
                <w:lang w:eastAsia="pt-BR"/>
              </w:rPr>
              <w:t>Gabinete em polipropileno ou aço com tratamento anticorrosivo e pintura eletrostática na cor branca, prata ou preta ou em aço inoxidável</w:t>
            </w:r>
            <w:r w:rsidRPr="00E64DD4">
              <w:rPr>
                <w:rFonts w:ascii="Arial" w:eastAsia="Times New Roman" w:hAnsi="Arial" w:cs="Arial"/>
                <w:b/>
                <w:bCs/>
                <w:color w:val="222222"/>
                <w:sz w:val="14"/>
                <w:szCs w:val="14"/>
                <w:shd w:val="clear" w:color="auto" w:fill="FFFFFF"/>
                <w:lang w:eastAsia="pt-BR"/>
              </w:rPr>
              <w:t xml:space="preserve">. Instalação à rede de água através de mangueira atóxica. Tensão nominal de 220 Volts. Certificação de acordo com a norma ABNT NBR 16098:2012. Prazo de garantia mínimo de 12 (doze) meses. Soft, </w:t>
            </w:r>
            <w:proofErr w:type="spellStart"/>
            <w:r w:rsidRPr="00E64DD4">
              <w:rPr>
                <w:rFonts w:ascii="Arial" w:eastAsia="Times New Roman" w:hAnsi="Arial" w:cs="Arial"/>
                <w:b/>
                <w:bCs/>
                <w:color w:val="222222"/>
                <w:sz w:val="14"/>
                <w:szCs w:val="14"/>
                <w:shd w:val="clear" w:color="auto" w:fill="FFFFFF"/>
                <w:lang w:eastAsia="pt-BR"/>
              </w:rPr>
              <w:lastRenderedPageBreak/>
              <w:t>Libell</w:t>
            </w:r>
            <w:proofErr w:type="spellEnd"/>
            <w:r w:rsidRPr="00E64DD4">
              <w:rPr>
                <w:rFonts w:ascii="Arial" w:eastAsia="Times New Roman" w:hAnsi="Arial" w:cs="Arial"/>
                <w:b/>
                <w:bCs/>
                <w:color w:val="222222"/>
                <w:sz w:val="14"/>
                <w:szCs w:val="14"/>
                <w:shd w:val="clear" w:color="auto" w:fill="FFFFFF"/>
                <w:lang w:eastAsia="pt-BR"/>
              </w:rPr>
              <w:t>, Electrolux, Brastemp, Consul, equivalente ou de melhor qualidade.</w:t>
            </w:r>
          </w:p>
          <w:p w:rsidR="00E64DD4" w:rsidRPr="00E64DD4" w:rsidRDefault="00E64DD4" w:rsidP="00E64DD4">
            <w:pPr>
              <w:spacing w:before="100" w:beforeAutospacing="1" w:after="0" w:line="288" w:lineRule="auto"/>
              <w:ind w:firstLine="2279"/>
              <w:rPr>
                <w:rFonts w:ascii="Arial" w:eastAsia="Times New Roman" w:hAnsi="Arial" w:cs="Arial"/>
                <w:sz w:val="14"/>
                <w:szCs w:val="14"/>
                <w:lang w:eastAsia="pt-BR"/>
              </w:rPr>
            </w:pPr>
          </w:p>
          <w:p w:rsidR="00E64DD4" w:rsidRPr="00E64DD4" w:rsidRDefault="00E64DD4" w:rsidP="00E64DD4">
            <w:pPr>
              <w:spacing w:before="100" w:beforeAutospacing="1" w:after="142" w:line="288" w:lineRule="auto"/>
              <w:rPr>
                <w:rFonts w:ascii="Arial" w:eastAsia="Times New Roman" w:hAnsi="Arial" w:cs="Arial"/>
                <w:sz w:val="14"/>
                <w:szCs w:val="14"/>
                <w:lang w:eastAsia="pt-BR"/>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lastRenderedPageBreak/>
              <w:t>UND</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60</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R$762,10</w:t>
            </w:r>
          </w:p>
        </w:tc>
        <w:tc>
          <w:tcPr>
            <w:tcW w:w="9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R$ 45.726,00</w:t>
            </w:r>
          </w:p>
        </w:tc>
      </w:tr>
      <w:tr w:rsidR="00E64DD4" w:rsidRPr="00E64DD4" w:rsidTr="00110729">
        <w:trPr>
          <w:tblCellSpacing w:w="0" w:type="dxa"/>
        </w:trPr>
        <w:tc>
          <w:tcPr>
            <w:tcW w:w="611"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02</w:t>
            </w:r>
          </w:p>
        </w:tc>
        <w:tc>
          <w:tcPr>
            <w:tcW w:w="32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0" w:line="288" w:lineRule="auto"/>
              <w:rPr>
                <w:rFonts w:ascii="Arial" w:eastAsia="Times New Roman" w:hAnsi="Arial" w:cs="Arial"/>
                <w:sz w:val="14"/>
                <w:szCs w:val="14"/>
                <w:lang w:eastAsia="pt-BR"/>
              </w:rPr>
            </w:pPr>
            <w:r w:rsidRPr="00E64DD4">
              <w:rPr>
                <w:rFonts w:ascii="Arial" w:eastAsia="Times New Roman" w:hAnsi="Arial" w:cs="Arial"/>
                <w:b/>
                <w:bCs/>
                <w:sz w:val="14"/>
                <w:szCs w:val="14"/>
                <w:lang w:eastAsia="pt-BR"/>
              </w:rPr>
              <w:t xml:space="preserve">Elemento </w:t>
            </w:r>
            <w:proofErr w:type="gramStart"/>
            <w:r w:rsidRPr="00E64DD4">
              <w:rPr>
                <w:rFonts w:ascii="Arial" w:eastAsia="Times New Roman" w:hAnsi="Arial" w:cs="Arial"/>
                <w:b/>
                <w:bCs/>
                <w:sz w:val="14"/>
                <w:szCs w:val="14"/>
                <w:lang w:eastAsia="pt-BR"/>
              </w:rPr>
              <w:t>Filtrante(</w:t>
            </w:r>
            <w:proofErr w:type="gramEnd"/>
            <w:r w:rsidRPr="00E64DD4">
              <w:rPr>
                <w:rFonts w:ascii="Arial" w:eastAsia="Times New Roman" w:hAnsi="Arial" w:cs="Arial"/>
                <w:b/>
                <w:bCs/>
                <w:sz w:val="14"/>
                <w:szCs w:val="14"/>
                <w:lang w:eastAsia="pt-BR"/>
              </w:rPr>
              <w:t xml:space="preserve">Filtro para Purificadores de Água), compatível com o aparelho purificador de água do item 01. Filtragem por pressão com carvão ativado mais íons de prata Coloidal, </w:t>
            </w:r>
            <w:r w:rsidRPr="00E64DD4">
              <w:rPr>
                <w:rFonts w:ascii="Arial" w:eastAsia="Times New Roman" w:hAnsi="Arial" w:cs="Arial"/>
                <w:b/>
                <w:bCs/>
                <w:color w:val="FF0000"/>
                <w:sz w:val="14"/>
                <w:szCs w:val="14"/>
                <w:lang w:eastAsia="pt-BR"/>
              </w:rPr>
              <w:t>com vida útil de até 4.000L</w:t>
            </w:r>
            <w:r w:rsidRPr="00E64DD4">
              <w:rPr>
                <w:rFonts w:ascii="Arial" w:eastAsia="Times New Roman" w:hAnsi="Arial" w:cs="Arial"/>
                <w:b/>
                <w:bCs/>
                <w:sz w:val="14"/>
                <w:szCs w:val="14"/>
                <w:lang w:eastAsia="pt-BR"/>
              </w:rPr>
              <w:t>. Filtra todo o tipo de impurezas sólidas e partículas suspensas, além de reduzir o cloro, inibir o desenvolvimento de bactérias e eliminar odores e sabores. Atende aos requisitos do Controle de Nível Microbiológico do Inmetro. Atende aos Requisitos da Norma NBR 16098:2012 e portaria 394 de 2014 do Inmetro. Destina-se ao Uso em Água Potável, de acordo com Portaria 2914 DE 2011 do Ministério da Saúde.</w:t>
            </w:r>
          </w:p>
          <w:p w:rsidR="00E64DD4" w:rsidRPr="00E64DD4" w:rsidRDefault="00E64DD4" w:rsidP="00E64DD4">
            <w:pPr>
              <w:spacing w:before="100" w:beforeAutospacing="1" w:after="142" w:line="288" w:lineRule="auto"/>
              <w:rPr>
                <w:rFonts w:ascii="Arial" w:eastAsia="Times New Roman" w:hAnsi="Arial" w:cs="Arial"/>
                <w:sz w:val="14"/>
                <w:szCs w:val="14"/>
                <w:lang w:eastAsia="pt-BR"/>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UND</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200</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R$36,83</w:t>
            </w:r>
          </w:p>
        </w:tc>
        <w:tc>
          <w:tcPr>
            <w:tcW w:w="9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R$7.366,00</w:t>
            </w:r>
          </w:p>
        </w:tc>
      </w:tr>
      <w:tr w:rsidR="00E64DD4" w:rsidRPr="00E64DD4" w:rsidTr="00110729">
        <w:trPr>
          <w:tblCellSpacing w:w="0" w:type="dxa"/>
        </w:trPr>
        <w:tc>
          <w:tcPr>
            <w:tcW w:w="6229" w:type="dxa"/>
            <w:gridSpan w:val="5"/>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VALOR TOTAL DO GRUPO 01</w:t>
            </w:r>
          </w:p>
        </w:tc>
        <w:tc>
          <w:tcPr>
            <w:tcW w:w="9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R$ 53.092,00</w:t>
            </w:r>
          </w:p>
        </w:tc>
      </w:tr>
    </w:tbl>
    <w:p w:rsidR="00E64DD4" w:rsidRPr="00E64DD4" w:rsidRDefault="00E64DD4" w:rsidP="00E64DD4">
      <w:pPr>
        <w:spacing w:before="100" w:beforeAutospacing="1" w:after="0" w:line="102" w:lineRule="atLeast"/>
        <w:rPr>
          <w:rFonts w:ascii="Arial" w:eastAsia="Times New Roman" w:hAnsi="Arial" w:cs="Arial"/>
          <w:sz w:val="14"/>
          <w:szCs w:val="14"/>
          <w:lang w:eastAsia="pt-BR"/>
        </w:rPr>
      </w:pPr>
    </w:p>
    <w:tbl>
      <w:tblPr>
        <w:tblW w:w="7363" w:type="dxa"/>
        <w:tblCellSpacing w:w="0" w:type="dxa"/>
        <w:tblCellMar>
          <w:top w:w="60" w:type="dxa"/>
          <w:left w:w="60" w:type="dxa"/>
          <w:bottom w:w="60" w:type="dxa"/>
          <w:right w:w="60" w:type="dxa"/>
        </w:tblCellMar>
        <w:tblLook w:val="04A0" w:firstRow="1" w:lastRow="0" w:firstColumn="1" w:lastColumn="0" w:noHBand="0" w:noVBand="1"/>
      </w:tblPr>
      <w:tblGrid>
        <w:gridCol w:w="618"/>
        <w:gridCol w:w="3202"/>
        <w:gridCol w:w="850"/>
        <w:gridCol w:w="709"/>
        <w:gridCol w:w="850"/>
        <w:gridCol w:w="1134"/>
      </w:tblGrid>
      <w:tr w:rsidR="00E64DD4" w:rsidRPr="00E64DD4" w:rsidTr="00110729">
        <w:trPr>
          <w:tblCellSpacing w:w="0" w:type="dxa"/>
        </w:trPr>
        <w:tc>
          <w:tcPr>
            <w:tcW w:w="61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ITEM</w:t>
            </w:r>
          </w:p>
        </w:tc>
        <w:tc>
          <w:tcPr>
            <w:tcW w:w="320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DESCRIÇÃO/ESPECIFICAÇÃO</w:t>
            </w:r>
          </w:p>
        </w:tc>
        <w:tc>
          <w:tcPr>
            <w:tcW w:w="85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UNIDADE DE MEDIDA</w:t>
            </w:r>
          </w:p>
        </w:tc>
        <w:tc>
          <w:tcPr>
            <w:tcW w:w="70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QTD.</w:t>
            </w:r>
          </w:p>
        </w:tc>
        <w:tc>
          <w:tcPr>
            <w:tcW w:w="85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PREÇO UNITÁRIO</w:t>
            </w:r>
          </w:p>
        </w:tc>
        <w:tc>
          <w:tcPr>
            <w:tcW w:w="113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VALOR MÁXIMO ACEITÁVEL</w:t>
            </w:r>
          </w:p>
        </w:tc>
      </w:tr>
      <w:tr w:rsidR="00E64DD4" w:rsidRPr="00E64DD4" w:rsidTr="00110729">
        <w:trPr>
          <w:tblCellSpacing w:w="0" w:type="dxa"/>
        </w:trPr>
        <w:tc>
          <w:tcPr>
            <w:tcW w:w="618"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03</w:t>
            </w:r>
          </w:p>
        </w:tc>
        <w:tc>
          <w:tcPr>
            <w:tcW w:w="3202"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rPr>
                <w:rFonts w:ascii="Arial" w:eastAsia="Times New Roman" w:hAnsi="Arial" w:cs="Arial"/>
                <w:sz w:val="14"/>
                <w:szCs w:val="14"/>
                <w:lang w:eastAsia="pt-BR"/>
              </w:rPr>
            </w:pPr>
            <w:r w:rsidRPr="00E64DD4">
              <w:rPr>
                <w:rFonts w:ascii="Arial" w:eastAsia="Times New Roman" w:hAnsi="Arial" w:cs="Arial"/>
                <w:b/>
                <w:bCs/>
                <w:sz w:val="14"/>
                <w:szCs w:val="14"/>
                <w:lang w:eastAsia="pt-BR"/>
              </w:rPr>
              <w:t xml:space="preserve">Elemento </w:t>
            </w:r>
            <w:proofErr w:type="gramStart"/>
            <w:r w:rsidRPr="00E64DD4">
              <w:rPr>
                <w:rFonts w:ascii="Arial" w:eastAsia="Times New Roman" w:hAnsi="Arial" w:cs="Arial"/>
                <w:b/>
                <w:bCs/>
                <w:sz w:val="14"/>
                <w:szCs w:val="14"/>
                <w:lang w:eastAsia="pt-BR"/>
              </w:rPr>
              <w:t>Filtrante(</w:t>
            </w:r>
            <w:proofErr w:type="gramEnd"/>
            <w:r w:rsidRPr="00E64DD4">
              <w:rPr>
                <w:rFonts w:ascii="Arial" w:eastAsia="Times New Roman" w:hAnsi="Arial" w:cs="Arial"/>
                <w:b/>
                <w:bCs/>
                <w:sz w:val="14"/>
                <w:szCs w:val="14"/>
                <w:lang w:eastAsia="pt-BR"/>
              </w:rPr>
              <w:t>Filtro para Purificadores de Água), compatível com o aparelho purificador de água de marca/modelo Soft Everest / Plus Filtragem por pressão com carvão ativado mais íons de prata Coloidal, com vida útil de 4.000L. Filtra todo o tipo de impurezas sólidas e partículas suspensas, além de reduzir o cloro, inibir o desenvolvimento de bactérias e eliminar odores e sabores. Atende aos requisitos do Controle de Nível Microbiológico do Inmetro. Atende aos Requisitos da Norma NBR 16098:2012 e portaria 394 de 2014 do Inmetro. Destina-se ao Uso em Água Potável, de acordo com Portaria 2914 DE 2011 do Ministério da Saúde. (</w:t>
            </w:r>
            <w:proofErr w:type="gramStart"/>
            <w:r w:rsidRPr="00E64DD4">
              <w:rPr>
                <w:rFonts w:ascii="Arial" w:eastAsia="Times New Roman" w:hAnsi="Arial" w:cs="Arial"/>
                <w:b/>
                <w:bCs/>
                <w:sz w:val="14"/>
                <w:szCs w:val="14"/>
                <w:lang w:eastAsia="pt-BR"/>
              </w:rPr>
              <w:t>exclusivo</w:t>
            </w:r>
            <w:proofErr w:type="gramEnd"/>
            <w:r w:rsidRPr="00E64DD4">
              <w:rPr>
                <w:rFonts w:ascii="Arial" w:eastAsia="Times New Roman" w:hAnsi="Arial" w:cs="Arial"/>
                <w:b/>
                <w:bCs/>
                <w:sz w:val="14"/>
                <w:szCs w:val="14"/>
                <w:lang w:eastAsia="pt-BR"/>
              </w:rPr>
              <w:t xml:space="preserve"> ME/EPP). </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UND</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200</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R$ 39,96</w:t>
            </w:r>
          </w:p>
        </w:tc>
        <w:tc>
          <w:tcPr>
            <w:tcW w:w="11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R$7.992,00</w:t>
            </w:r>
          </w:p>
        </w:tc>
      </w:tr>
      <w:tr w:rsidR="00E64DD4" w:rsidRPr="00E64DD4" w:rsidTr="00110729">
        <w:trPr>
          <w:tblCellSpacing w:w="0" w:type="dxa"/>
        </w:trPr>
        <w:tc>
          <w:tcPr>
            <w:tcW w:w="618"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04</w:t>
            </w:r>
          </w:p>
        </w:tc>
        <w:tc>
          <w:tcPr>
            <w:tcW w:w="3202"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0" w:line="288" w:lineRule="auto"/>
              <w:rPr>
                <w:rFonts w:ascii="Arial" w:eastAsia="Times New Roman" w:hAnsi="Arial" w:cs="Arial"/>
                <w:sz w:val="14"/>
                <w:szCs w:val="14"/>
                <w:lang w:eastAsia="pt-BR"/>
              </w:rPr>
            </w:pPr>
            <w:r w:rsidRPr="00E64DD4">
              <w:rPr>
                <w:rFonts w:ascii="Arial" w:eastAsia="Times New Roman" w:hAnsi="Arial" w:cs="Arial"/>
                <w:b/>
                <w:bCs/>
                <w:sz w:val="14"/>
                <w:szCs w:val="14"/>
                <w:lang w:eastAsia="pt-BR"/>
              </w:rPr>
              <w:t xml:space="preserve">FRAGMENTADORA DE PAPEL- USO CONTÍNUO - PROFISSIONAL - ALTO DESEMPENHO Abertura para inserção: </w:t>
            </w:r>
            <w:proofErr w:type="spellStart"/>
            <w:r w:rsidRPr="00E64DD4">
              <w:rPr>
                <w:rFonts w:ascii="Arial" w:eastAsia="Times New Roman" w:hAnsi="Arial" w:cs="Arial"/>
                <w:b/>
                <w:bCs/>
                <w:sz w:val="14"/>
                <w:szCs w:val="14"/>
                <w:lang w:eastAsia="pt-BR"/>
              </w:rPr>
              <w:t>minimo</w:t>
            </w:r>
            <w:proofErr w:type="spellEnd"/>
            <w:r w:rsidRPr="00E64DD4">
              <w:rPr>
                <w:rFonts w:ascii="Arial" w:eastAsia="Times New Roman" w:hAnsi="Arial" w:cs="Arial"/>
                <w:b/>
                <w:bCs/>
                <w:sz w:val="14"/>
                <w:szCs w:val="14"/>
                <w:lang w:eastAsia="pt-BR"/>
              </w:rPr>
              <w:t xml:space="preserve"> 230 mm; Acionamento: Automático, com sensor de presença de papel; Capacidade: mínimo 15 de papel (75g/m²), 1 CD/DVD ou 1 cartão/crachá; Dimensões </w:t>
            </w:r>
            <w:proofErr w:type="spellStart"/>
            <w:r w:rsidRPr="00E64DD4">
              <w:rPr>
                <w:rFonts w:ascii="Arial" w:eastAsia="Times New Roman" w:hAnsi="Arial" w:cs="Arial"/>
                <w:b/>
                <w:bCs/>
                <w:sz w:val="14"/>
                <w:szCs w:val="14"/>
                <w:lang w:eastAsia="pt-BR"/>
              </w:rPr>
              <w:t>minimas</w:t>
            </w:r>
            <w:proofErr w:type="spellEnd"/>
            <w:r w:rsidRPr="00E64DD4">
              <w:rPr>
                <w:rFonts w:ascii="Arial" w:eastAsia="Times New Roman" w:hAnsi="Arial" w:cs="Arial"/>
                <w:b/>
                <w:bCs/>
                <w:sz w:val="14"/>
                <w:szCs w:val="14"/>
                <w:lang w:eastAsia="pt-BR"/>
              </w:rPr>
              <w:t xml:space="preserve">(cm): 96 cm x 54 cm x 38,5 cm (A x L x P); Funcionamento: Contínuo por no mínimo 30 min (meia hora), sem paradas para </w:t>
            </w:r>
            <w:r w:rsidRPr="00E64DD4">
              <w:rPr>
                <w:rFonts w:ascii="Arial" w:eastAsia="Times New Roman" w:hAnsi="Arial" w:cs="Arial"/>
                <w:b/>
                <w:bCs/>
                <w:sz w:val="14"/>
                <w:szCs w:val="14"/>
                <w:lang w:eastAsia="pt-BR"/>
              </w:rPr>
              <w:lastRenderedPageBreak/>
              <w:t>resfriamento; Fragmenta: Papel, cartões, clipes, crachás , CD/DVD, disquetes e grampos; Nível de ruído: 58 dB; Nível de segurança: P4 (Norma DIN 66399); Tipo de corte: Partículas de no mínimo 4 x 40 mm; Potência mínima de 430W (110V); Peso: 67 kg; Reversão: Sim, automática ou manual; Sensor(es) de segurança: Sim, no cesto (presença e cesto cheio), excesso de papel ou sobrecarga; Velocidade de fragmentação: 50 m/min; Voltagem: 220V; Volume do cesto</w:t>
            </w:r>
            <w:r w:rsidRPr="00E64DD4">
              <w:rPr>
                <w:rFonts w:ascii="Arial" w:eastAsia="Times New Roman" w:hAnsi="Arial" w:cs="Arial"/>
                <w:b/>
                <w:bCs/>
                <w:color w:val="FF0000"/>
                <w:sz w:val="14"/>
                <w:szCs w:val="14"/>
                <w:lang w:eastAsia="pt-BR"/>
              </w:rPr>
              <w:t>: mínima de 25 L</w:t>
            </w:r>
            <w:r w:rsidRPr="00E64DD4">
              <w:rPr>
                <w:rFonts w:ascii="Arial" w:eastAsia="Times New Roman" w:hAnsi="Arial" w:cs="Arial"/>
                <w:b/>
                <w:bCs/>
                <w:sz w:val="14"/>
                <w:szCs w:val="14"/>
                <w:lang w:eastAsia="pt-BR"/>
              </w:rPr>
              <w:t>; Garantia mínima: 12 meses;</w:t>
            </w:r>
          </w:p>
          <w:p w:rsidR="00E64DD4" w:rsidRPr="00E64DD4" w:rsidRDefault="00E64DD4" w:rsidP="00E64DD4">
            <w:pPr>
              <w:spacing w:before="100" w:beforeAutospacing="1" w:after="142" w:line="288" w:lineRule="auto"/>
              <w:rPr>
                <w:rFonts w:ascii="Arial" w:eastAsia="Times New Roman" w:hAnsi="Arial" w:cs="Arial"/>
                <w:sz w:val="14"/>
                <w:szCs w:val="14"/>
                <w:lang w:eastAsia="pt-BR"/>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lastRenderedPageBreak/>
              <w:t>UND</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70</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R$ 1.340,89</w:t>
            </w:r>
          </w:p>
        </w:tc>
        <w:tc>
          <w:tcPr>
            <w:tcW w:w="11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R$ 93.862,30</w:t>
            </w:r>
          </w:p>
        </w:tc>
      </w:tr>
      <w:tr w:rsidR="00E64DD4" w:rsidRPr="00E64DD4" w:rsidTr="00110729">
        <w:trPr>
          <w:tblCellSpacing w:w="0" w:type="dxa"/>
        </w:trPr>
        <w:tc>
          <w:tcPr>
            <w:tcW w:w="6229" w:type="dxa"/>
            <w:gridSpan w:val="5"/>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VALOR TOTAL DOS ITENS</w:t>
            </w:r>
          </w:p>
        </w:tc>
        <w:tc>
          <w:tcPr>
            <w:tcW w:w="11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 xml:space="preserve">R$ 101.854,30 </w:t>
            </w:r>
          </w:p>
        </w:tc>
      </w:tr>
      <w:tr w:rsidR="00E64DD4" w:rsidRPr="00E64DD4" w:rsidTr="00110729">
        <w:trPr>
          <w:tblCellSpacing w:w="0" w:type="dxa"/>
        </w:trPr>
        <w:tc>
          <w:tcPr>
            <w:tcW w:w="6229" w:type="dxa"/>
            <w:gridSpan w:val="5"/>
            <w:tcBorders>
              <w:top w:val="nil"/>
              <w:left w:val="single" w:sz="6" w:space="0" w:color="000000"/>
              <w:bottom w:val="single" w:sz="6" w:space="0" w:color="000000"/>
              <w:right w:val="nil"/>
            </w:tcBorders>
            <w:tcMar>
              <w:top w:w="0" w:type="dxa"/>
              <w:left w:w="57" w:type="dxa"/>
              <w:bottom w:w="57" w:type="dxa"/>
              <w:right w:w="0"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 xml:space="preserve">VALOR GLOBAL </w:t>
            </w:r>
          </w:p>
        </w:tc>
        <w:tc>
          <w:tcPr>
            <w:tcW w:w="11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64DD4" w:rsidRPr="00E64DD4" w:rsidRDefault="00E64DD4" w:rsidP="00E64DD4">
            <w:pPr>
              <w:spacing w:before="100" w:beforeAutospacing="1" w:after="142" w:line="288" w:lineRule="auto"/>
              <w:jc w:val="center"/>
              <w:rPr>
                <w:rFonts w:ascii="Arial" w:eastAsia="Times New Roman" w:hAnsi="Arial" w:cs="Arial"/>
                <w:sz w:val="14"/>
                <w:szCs w:val="14"/>
                <w:lang w:eastAsia="pt-BR"/>
              </w:rPr>
            </w:pPr>
            <w:r w:rsidRPr="00E64DD4">
              <w:rPr>
                <w:rFonts w:ascii="Arial" w:eastAsia="Times New Roman" w:hAnsi="Arial" w:cs="Arial"/>
                <w:b/>
                <w:bCs/>
                <w:sz w:val="14"/>
                <w:szCs w:val="14"/>
                <w:lang w:eastAsia="pt-BR"/>
              </w:rPr>
              <w:t xml:space="preserve">R$ 154.946,30 </w:t>
            </w:r>
          </w:p>
        </w:tc>
      </w:tr>
    </w:tbl>
    <w:p w:rsidR="00E64DD4" w:rsidRPr="00E64DD4" w:rsidRDefault="00E64DD4" w:rsidP="00110729">
      <w:pPr>
        <w:spacing w:before="100" w:beforeAutospacing="1" w:after="0" w:line="102" w:lineRule="atLeast"/>
        <w:jc w:val="both"/>
        <w:rPr>
          <w:rFonts w:ascii="Arial" w:eastAsia="Times New Roman" w:hAnsi="Arial" w:cs="Arial"/>
          <w:lang w:eastAsia="pt-BR"/>
        </w:rPr>
      </w:pPr>
      <w:r w:rsidRPr="00E64DD4">
        <w:rPr>
          <w:rFonts w:ascii="Arial" w:eastAsia="Times New Roman" w:hAnsi="Arial" w:cs="Arial"/>
          <w:color w:val="C9211E"/>
          <w:lang w:eastAsia="pt-BR"/>
        </w:rPr>
        <w:t xml:space="preserve">VALOR TOTAL: R$ 154.946,30 (cento e cinquenta e quatro mil, novecentos e quarenta e seis reais e trinta centavos). </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b/>
          <w:bCs/>
          <w:lang w:eastAsia="pt-BR"/>
        </w:rPr>
        <w:t>5. ENTREGA E CRITÉRIOS DE ACEITAÇÃO DO OBJETO</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5.1 A entrega do material será feita conforme necessidade da contratante, devendo a mesma ser efetuada no prazo máximo de até 30 (trinta) dias, contados do recebimento da Nota de Empenho por parte da CONTRATADA, e ocorrerá de segunda a sexta-feira, das 08:00h às 15:00h, no Almoxarifado do Ministério Público do Maranhão, localizado na Avenida Governador Luís Rocha, 2409, Galpão 19, bairro Liberdade, São </w:t>
      </w:r>
      <w:proofErr w:type="spellStart"/>
      <w:r w:rsidRPr="00E64DD4">
        <w:rPr>
          <w:rFonts w:ascii="Arial" w:eastAsia="Times New Roman" w:hAnsi="Arial" w:cs="Arial"/>
          <w:lang w:eastAsia="pt-BR"/>
        </w:rPr>
        <w:t>Luís-MA</w:t>
      </w:r>
      <w:proofErr w:type="spellEnd"/>
      <w:r w:rsidRPr="00E64DD4">
        <w:rPr>
          <w:rFonts w:ascii="Arial" w:eastAsia="Times New Roman" w:hAnsi="Arial" w:cs="Arial"/>
          <w:lang w:eastAsia="pt-BR"/>
        </w:rPr>
        <w:t>, CEP: 65035-270, devendo a CONTRATADA agendar a entrega com 01 (um) dia de antecedência, pelos fones: (98) 3221-4978 e 3219-1662.</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5.2. O recebimento dos produtos será feito nos termos dos </w:t>
      </w:r>
      <w:proofErr w:type="spellStart"/>
      <w:r w:rsidRPr="00E64DD4">
        <w:rPr>
          <w:rFonts w:ascii="Arial" w:eastAsia="Times New Roman" w:hAnsi="Arial" w:cs="Arial"/>
          <w:lang w:eastAsia="pt-BR"/>
        </w:rPr>
        <w:t>arts</w:t>
      </w:r>
      <w:proofErr w:type="spellEnd"/>
      <w:r w:rsidRPr="00E64DD4">
        <w:rPr>
          <w:rFonts w:ascii="Arial" w:eastAsia="Times New Roman" w:hAnsi="Arial" w:cs="Arial"/>
          <w:lang w:eastAsia="pt-BR"/>
        </w:rPr>
        <w:t>. 73 a 76 da Lei n° 8.666/93:</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5.2.1. Provisoriamente, no ato da entrega </w:t>
      </w:r>
      <w:proofErr w:type="gramStart"/>
      <w:r w:rsidRPr="00E64DD4">
        <w:rPr>
          <w:rFonts w:ascii="Arial" w:eastAsia="Times New Roman" w:hAnsi="Arial" w:cs="Arial"/>
          <w:lang w:eastAsia="pt-BR"/>
        </w:rPr>
        <w:t>do(</w:t>
      </w:r>
      <w:proofErr w:type="gramEnd"/>
      <w:r w:rsidRPr="00E64DD4">
        <w:rPr>
          <w:rFonts w:ascii="Arial" w:eastAsia="Times New Roman" w:hAnsi="Arial" w:cs="Arial"/>
          <w:lang w:eastAsia="pt-BR"/>
        </w:rPr>
        <w:t>s) produto(s), para posterior verificação da conformidade com as especificações aprovadas pela FISCALIZAÇÃO.</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5.2.1.1. Serão executados testes de funcionamento para verificar o atendimento ao estabelecido nas especificações técnicas mínimas exigidas e as especificações em que a contratada pontuou para fins de qualificação de sua proposta.</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5.2.1.2. Se for constatada desconformidade </w:t>
      </w:r>
      <w:proofErr w:type="gramStart"/>
      <w:r w:rsidRPr="00E64DD4">
        <w:rPr>
          <w:rFonts w:ascii="Arial" w:eastAsia="Times New Roman" w:hAnsi="Arial" w:cs="Arial"/>
          <w:lang w:eastAsia="pt-BR"/>
        </w:rPr>
        <w:t>do(</w:t>
      </w:r>
      <w:proofErr w:type="gramEnd"/>
      <w:r w:rsidRPr="00E64DD4">
        <w:rPr>
          <w:rFonts w:ascii="Arial" w:eastAsia="Times New Roman" w:hAnsi="Arial" w:cs="Arial"/>
          <w:lang w:eastAsia="pt-BR"/>
        </w:rPr>
        <w:t>s) produto(s) apresentado(s) em relação às especificações constantes do presente Termo de Referência, o CONTRATADO deverá efetuar a troca do(s) produto(s), no prazo de 5 (cinco) dias corridos, a contar do recebimento da solicitação.</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lastRenderedPageBreak/>
        <w:t>5.2.1.3. Neste caso, o recebimento dos produtos escoimados dos vícios que deram causa a sua troca será considerado recebimento provisório, ensejando nova contagem de prazo para o recebimento definitivo.</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5.2.2. Definitivamente, em até 15 (quinze) dias úteis, após criteriosa inspeção e verificação de que o material adquirido </w:t>
      </w:r>
      <w:proofErr w:type="gramStart"/>
      <w:r w:rsidRPr="00E64DD4">
        <w:rPr>
          <w:rFonts w:ascii="Arial" w:eastAsia="Times New Roman" w:hAnsi="Arial" w:cs="Arial"/>
          <w:lang w:eastAsia="pt-BR"/>
        </w:rPr>
        <w:t>encontra-se</w:t>
      </w:r>
      <w:proofErr w:type="gramEnd"/>
      <w:r w:rsidRPr="00E64DD4">
        <w:rPr>
          <w:rFonts w:ascii="Arial" w:eastAsia="Times New Roman" w:hAnsi="Arial" w:cs="Arial"/>
          <w:lang w:eastAsia="pt-BR"/>
        </w:rPr>
        <w:t xml:space="preserve"> em perfeitas condições de utilização e atende às especificações do objeto contratado, e consequente aceitação mediante termo circunstanciado, considerando os seguintes itens conforme cada caso:</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5.2.2.1. Condição da embalagem dos produtos, que devem estar acondicionados em CAIXAS INDIVIDUAIS, em perfeito estado, não violadas, em decorrência da eventual necessidade de envio para outras comarcas, e que ofereçam proteção contra arranhões, amassados, ao calor e à umidade;</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5.2.2.2. Confrontação entre a marca cotada na licitação e o produto entregue;</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5.2.2.3. O comprovante de recebimento dos produtos pelo Almoxarifado em canhotos de Nota Fiscal ou quaisquer comprovantes de recebimento não indica o Recebimento Definitivo pela Procuradoria.</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5.3. Concluindo que o produto fornecido é de baixa qualidade poderá à Procuradoria aplicar as penalidades previstas em lei e no Edital de licitação.</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5.4. Os materiais deverão ser entregues em embalagens que os protejam de arranhões e amassados</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5.5. Os objetos a serem fornecidos serão considerados aceitos somente após o recebimento e análise, depois de desembalados, instalados e conferidos pela CONTRATANTE, atendidos as especificações exigidas neste Termo de Referência.</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5.6. O recebimento provisório ou definitivo do objeto não exclui a responsabilidade da contratada pelos prejuízos resultantes da incorreta execução do contrato. </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b/>
          <w:bCs/>
          <w:lang w:eastAsia="pt-BR"/>
        </w:rPr>
        <w:t>6. OBRIGAÇÕES DA CONTRATANTE</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6.1. Proporcionar todas as facilidades para que a CONTRATADA possa cumprir suas obrigações dentro das normas e condições estabelecidas;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6.2. Rejeitar, no todo ou em parte, os materiais entregues em desacordo com as especificações e obrigações assumidas pelo fornecedor;</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 xml:space="preserve">6.3. Providenciar os pagamentos ao fornecedor, à vista das notas fiscais devidamente atestadas pela PE_25_2021_SRP - Aquisição de purificadores de água, elemento filtrante e fragmentadoras Página 22 de 47 ESTADO DO MARANHÃO MINISTÉRIO PÚBLICO PROCURADORIA-GERAL DE JUSTIÇA COMISSÃO PERMANENTE DE LICITAÇÃO Pregão Eletrônico nº 25/2021 - SRP Processo Administrativo nº 3114/2021 </w:t>
      </w:r>
      <w:r w:rsidRPr="00E64DD4">
        <w:rPr>
          <w:rFonts w:ascii="Arial" w:eastAsia="Times New Roman" w:hAnsi="Arial" w:cs="Arial"/>
          <w:lang w:eastAsia="pt-BR"/>
        </w:rPr>
        <w:lastRenderedPageBreak/>
        <w:t>Coordenadoria de Administração, no prazo e forma estabelecidos no Edital e seus anexos.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6.4. Receber o objeto no prazo e condições estabelecidas no Edital e seus anexos.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6.5. Verificar minuciosamente, no prazo fixado, a conformidade dos bens recebidos provisoriamente com as especificações constantes do Edital e da proposta, para fins de aceitação e recebimento definitivo.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6.6 Comunicar à CONTRATADA, por escrito, sobre imperfeições, falhas ou irregularidades verificadas no objeto fornecido, para que seja substituído, reparado ou corrigido.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6.7. Emitir nota de empenho a crédito do fornecedor no valor total correspondente ao objeto solicitado.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6.8. Enviar a nota de empenho emitida em favor do fornecedor.</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6.9 Atestar a Nota Fiscal após o recebimento definitivo dos serviços.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6.10. Exigir o cumprimento de todas as obrigações assumidas pelo fornecedor, de acordo com o Edital e os termos de sua proposta.</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6.11. Zelar para que, durante toda a vigência da ata de registro de preços sejam mantidas, em compatibilidade com as obrigações assumidas pelo fornecedor, todas as condições de habilitação e qualificação exigidas na licitação.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6.12. Acompanhar e fiscalizar o cumprimento das obrigações do fornecedor, através de servidor especialmente designado.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 xml:space="preserve">6.13.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w:t>
      </w:r>
      <w:proofErr w:type="gramStart"/>
      <w:r w:rsidRPr="00E64DD4">
        <w:rPr>
          <w:rFonts w:ascii="Arial" w:eastAsia="Times New Roman" w:hAnsi="Arial" w:cs="Arial"/>
          <w:lang w:eastAsia="pt-BR"/>
        </w:rPr>
        <w:t>subordinado</w:t>
      </w:r>
      <w:r w:rsidRPr="00E64DD4">
        <w:rPr>
          <w:rFonts w:ascii="Arial" w:eastAsia="Times New Roman" w:hAnsi="Arial" w:cs="Arial"/>
          <w:b/>
          <w:bCs/>
          <w:lang w:eastAsia="pt-BR"/>
        </w:rPr>
        <w:t>s .</w:t>
      </w:r>
      <w:proofErr w:type="gramEnd"/>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b/>
          <w:bCs/>
          <w:lang w:eastAsia="pt-BR"/>
        </w:rPr>
        <w:t xml:space="preserve">7. </w:t>
      </w:r>
      <w:r w:rsidRPr="00E64DD4">
        <w:rPr>
          <w:rFonts w:ascii="Arial" w:eastAsia="Times New Roman" w:hAnsi="Arial" w:cs="Arial"/>
          <w:b/>
          <w:bCs/>
          <w:color w:val="000000"/>
          <w:lang w:eastAsia="pt-BR"/>
        </w:rPr>
        <w:t>DAS OBRIGAÇÕES DA CONTRATADA</w:t>
      </w:r>
    </w:p>
    <w:p w:rsidR="00E64DD4" w:rsidRPr="00E64DD4" w:rsidRDefault="00E64DD4" w:rsidP="00110729">
      <w:pPr>
        <w:spacing w:before="102" w:after="0" w:line="276" w:lineRule="auto"/>
        <w:ind w:left="17"/>
        <w:jc w:val="both"/>
        <w:rPr>
          <w:rFonts w:ascii="Arial" w:eastAsia="Times New Roman" w:hAnsi="Arial" w:cs="Arial"/>
          <w:lang w:eastAsia="pt-BR"/>
        </w:rPr>
      </w:pPr>
      <w:r w:rsidRPr="00E64DD4">
        <w:rPr>
          <w:rFonts w:ascii="Arial" w:eastAsia="Times New Roman" w:hAnsi="Arial" w:cs="Arial"/>
          <w:lang w:eastAsia="pt-BR"/>
        </w:rPr>
        <w:t xml:space="preserve">7.1. Efetuar a substituição, correção ou conserto, conforme o caso, caso os produtos venham a apresentar alterações, deteriorações, imperfeições ou quaisquer irregularidades que comprometam a qualidade do produto, ou que estejam em desacordo com o Termo de Referência, detectado na vistoria ou </w:t>
      </w:r>
      <w:r w:rsidRPr="00E64DD4">
        <w:rPr>
          <w:rFonts w:ascii="Arial" w:eastAsia="Times New Roman" w:hAnsi="Arial" w:cs="Arial"/>
          <w:b/>
          <w:bCs/>
          <w:lang w:eastAsia="pt-BR"/>
        </w:rPr>
        <w:t>durante o prazo de garantia</w:t>
      </w:r>
      <w:r w:rsidRPr="00E64DD4">
        <w:rPr>
          <w:rFonts w:ascii="Arial" w:eastAsia="Times New Roman" w:hAnsi="Arial" w:cs="Arial"/>
          <w:lang w:eastAsia="pt-BR"/>
        </w:rPr>
        <w:t>, prevista no</w:t>
      </w:r>
      <w:r w:rsidRPr="00E64DD4">
        <w:rPr>
          <w:rFonts w:ascii="Arial" w:eastAsia="Times New Roman" w:hAnsi="Arial" w:cs="Arial"/>
          <w:b/>
          <w:bCs/>
          <w:lang w:eastAsia="pt-BR"/>
        </w:rPr>
        <w:t xml:space="preserve"> item 12</w:t>
      </w:r>
      <w:r w:rsidRPr="00E64DD4">
        <w:rPr>
          <w:rFonts w:ascii="Arial" w:eastAsia="Times New Roman" w:hAnsi="Arial" w:cs="Arial"/>
          <w:lang w:eastAsia="pt-BR"/>
        </w:rPr>
        <w:t xml:space="preserve">, do Termo de Referência. </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lang w:eastAsia="pt-BR"/>
        </w:rPr>
        <w:t>7.3. Cumprir todas as obrigações constantes no Edital, seus anexos e sua proposta, assumindo como exclusivamente seus os riscos e as despesas decorrentes da boa e perfeita execução do objeto;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lastRenderedPageBreak/>
        <w:t>7.4. Arcar com todas as despesas, diretas ou indiretas, decorrentes do cumprimento das obrigações assumidas, sem qualquer ônus à Procuradoria-Geral de Justiça;</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7.5. Responsabilizar-se pelos danos causados diretamente à Administração ou a terceiros, decorrentes de sua culpa ou dolo.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 xml:space="preserve">7.6 Emitir </w:t>
      </w:r>
      <w:r w:rsidRPr="00E64DD4">
        <w:rPr>
          <w:rFonts w:ascii="Arial" w:eastAsia="Times New Roman" w:hAnsi="Arial" w:cs="Arial"/>
          <w:b/>
          <w:bCs/>
          <w:lang w:eastAsia="pt-BR"/>
        </w:rPr>
        <w:t>Nota Fiscal/Fatura</w:t>
      </w:r>
      <w:r w:rsidRPr="00E64DD4">
        <w:rPr>
          <w:rFonts w:ascii="Arial" w:eastAsia="Times New Roman" w:hAnsi="Arial" w:cs="Arial"/>
          <w:lang w:eastAsia="pt-BR"/>
        </w:rPr>
        <w:t xml:space="preserve"> dos materiais fornecidos no valor pactuado e condições do Edital, apresentando-a a CONTRATANTE para ateste e pagamento.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7.7. Manter durante o período de vigência da ata de registro de preços, em compatibilidade com as obrigações assumidas, todas as condições de habilitação e qualificação exigidas na licitação.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7.8 Comunicar à CONTRATANTE, no prazo máximo de 24 (vinte e quatro) horas que antecede a data da entrega, os motivos que impossibilitem o cumprimento do prazo previsto, com a devida comprovação.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7.9. Substituir, reparar ou corrigir, às suas expensas, no prazo fixado neste Termo de Referência, o objeto com avarias ou defeitos.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7.10. À CONTRATADA é vedado transferir, total ou parcialmente, o objeto do contrato, ficando obrigada perante a PGJ/MA, pelo exato cumprimento das obrigações assumidas.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7.11. Indicar preposto para representá-la durante a execução da ata de registro de preços.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lang w:eastAsia="pt-BR"/>
        </w:rPr>
        <w:t>7.12. Atender prontamente a quaisquer exigências da Administração, inerentes ao objeto da presente licitação.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 xml:space="preserve">7.13. Prestar a garantia prevista </w:t>
      </w:r>
      <w:r w:rsidRPr="00E64DD4">
        <w:rPr>
          <w:rFonts w:ascii="Arial" w:eastAsia="Times New Roman" w:hAnsi="Arial" w:cs="Arial"/>
          <w:lang w:eastAsia="pt-BR"/>
        </w:rPr>
        <w:t xml:space="preserve">no item 12 </w:t>
      </w:r>
      <w:r w:rsidRPr="00E64DD4">
        <w:rPr>
          <w:rFonts w:ascii="Arial" w:eastAsia="Times New Roman" w:hAnsi="Arial" w:cs="Arial"/>
          <w:color w:val="000000"/>
          <w:lang w:eastAsia="pt-BR"/>
        </w:rPr>
        <w:t>do presente Termo de Referência, fornecendo Termo de Garantia ou documento equivalente, nos termos do art. 50 do Código de Defesa do Consumidor.</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7.14. Repassar a listagem nominal de seus funcionários, com o registro de identificação oficial, à Coordenadoria de Administração, quando da realização dos serviços;</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 xml:space="preserve">7.15. Arcar com eventuais prejuízos causados à CONTRATANTE e/ou a terceiros, provocados por ineficiência ou irregularidade cometida na </w:t>
      </w:r>
      <w:r w:rsidRPr="00E64DD4">
        <w:rPr>
          <w:rFonts w:ascii="Arial" w:eastAsia="Times New Roman" w:hAnsi="Arial" w:cs="Arial"/>
          <w:lang w:eastAsia="pt-BR"/>
        </w:rPr>
        <w:t>execução da ARP.</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7.16. Manter, quando da entrega dos produtos, os seus funcionários identificados por crachá, devendo substituir imediatamente qualquer um deles que seja considerado inconveniente à boa ordem e às normas disciplinares da Procuradoria-Geral de Justiça;</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shd w:val="clear" w:color="auto" w:fill="FFFFFF"/>
          <w:lang w:eastAsia="pt-BR"/>
        </w:rPr>
        <w:t xml:space="preserve">7.17. Manter </w:t>
      </w:r>
      <w:r w:rsidRPr="00E64DD4">
        <w:rPr>
          <w:rFonts w:ascii="Arial" w:eastAsia="Times New Roman" w:hAnsi="Arial" w:cs="Arial"/>
          <w:b/>
          <w:bCs/>
          <w:color w:val="000000"/>
          <w:shd w:val="clear" w:color="auto" w:fill="FFFFFF"/>
          <w:lang w:eastAsia="pt-BR"/>
        </w:rPr>
        <w:t>quadro de pessoal qualificado e suficiente para a realização dos serviços</w:t>
      </w:r>
      <w:r w:rsidRPr="00E64DD4">
        <w:rPr>
          <w:rFonts w:ascii="Arial" w:eastAsia="Times New Roman" w:hAnsi="Arial" w:cs="Arial"/>
          <w:color w:val="000000"/>
          <w:shd w:val="clear" w:color="auto" w:fill="FFFFFF"/>
          <w:lang w:eastAsia="pt-BR"/>
        </w:rPr>
        <w:t xml:space="preserve">, conforme previsto neste Termo de Referência, sem interrupção, mesmo na </w:t>
      </w:r>
      <w:r w:rsidRPr="00E64DD4">
        <w:rPr>
          <w:rFonts w:ascii="Arial" w:eastAsia="Times New Roman" w:hAnsi="Arial" w:cs="Arial"/>
          <w:color w:val="000000"/>
          <w:shd w:val="clear" w:color="auto" w:fill="FFFFFF"/>
          <w:lang w:eastAsia="pt-BR"/>
        </w:rPr>
        <w:lastRenderedPageBreak/>
        <w:t>ocorrência de férias, descanso semanal, licença, greve, falta ao serviço e demissão de empregados, os quais não terão, em hipótese alguma, qualquer relação de emprego com o CONTRATANTE</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7.18. Responsabilizar-se pelas despesas dos tributos, encargos trabalhistas, previdenciários, fiscais, comerciais, taxas, fretes, seguros, deslocamentos de pessoal, prestação de garantia e quaisquer outras que incidam ou venham a incidir na execução do objeto.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7.19. Comunicar imediatamente à Contratante, a eventual alteração no endereço de sua sede, telefone (s), e-mail e fax para contato.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7.20. Efetuar a entrega do objeto em perfeitas condições, conforme especificações, prazo e local constantes no Edital e seus anexos, acompanhado da respectiva nota fiscal.</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7.21. Responsabilizar-se pelos vícios e danos decorrentes do objeto, de acordo com os artigos 12, 13 e 17 a 27, do Código de Defesa do Consumidor (Lei nº 8.078, de 1990).</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shd w:val="clear" w:color="auto" w:fill="FFFFFF"/>
          <w:lang w:eastAsia="pt-BR"/>
        </w:rPr>
        <w:t>7.22. Arcar com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§1º do art. 57 da Lei nº 8.666/93.</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 xml:space="preserve">7.23. Não permitir a utilização de qualquer trabalho do menor de dezesseis anos, exceto na condição de aprendiz para os maiores de quatorze anos, nem permitir a utilização do trabalho do menor de dezoito anos em trabalho noturno, perigoso ou insalubre. </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b/>
          <w:bCs/>
          <w:lang w:eastAsia="pt-BR"/>
        </w:rPr>
        <w:t>8. DA FISCALIZAÇÃO DO CONTRATO</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8.1. Os servidores, lotados na Coordenadoria de Administração, designados pelo Diretor-Geral da Procuradoria-Geral de Justiça para fiscalizar o contrato </w:t>
      </w:r>
      <w:r w:rsidRPr="00E64DD4">
        <w:rPr>
          <w:rFonts w:ascii="Arial" w:eastAsia="Times New Roman" w:hAnsi="Arial" w:cs="Arial"/>
          <w:b/>
          <w:bCs/>
          <w:lang w:eastAsia="pt-BR"/>
        </w:rPr>
        <w:t>(</w:t>
      </w:r>
      <w:r w:rsidRPr="00E64DD4">
        <w:rPr>
          <w:rFonts w:ascii="Arial" w:eastAsia="Times New Roman" w:hAnsi="Arial" w:cs="Arial"/>
          <w:b/>
          <w:bCs/>
          <w:u w:val="single"/>
          <w:lang w:eastAsia="pt-BR"/>
        </w:rPr>
        <w:t>Roseane Brandão Pantoja, MAT. 1034377 – GESTORA, Luís César Maia Araújo, MAT. 175786– FISCAL, DIEGO ABREU MENDONÇA – MAT. 1070880 - SUPLENTE)</w:t>
      </w:r>
      <w:r w:rsidRPr="00E64DD4">
        <w:rPr>
          <w:rFonts w:ascii="Arial" w:eastAsia="Times New Roman" w:hAnsi="Arial" w:cs="Arial"/>
          <w:lang w:eastAsia="pt-BR"/>
        </w:rPr>
        <w:t xml:space="preserve">, devendo-se registrar todas as ocorrências e as deficiências verificadas em relatório, cuja cópia será encaminhada à CONTRATADA, para que providencie a imediata correção das irregularidades apontadas. </w:t>
      </w: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p>
    <w:p w:rsidR="00E64DD4" w:rsidRPr="00E64DD4" w:rsidRDefault="00E64DD4" w:rsidP="00110729">
      <w:pPr>
        <w:spacing w:before="100" w:beforeAutospacing="1" w:after="0" w:line="240" w:lineRule="auto"/>
        <w:ind w:left="17"/>
        <w:jc w:val="both"/>
        <w:rPr>
          <w:rFonts w:ascii="Arial" w:eastAsia="Times New Roman" w:hAnsi="Arial" w:cs="Arial"/>
          <w:lang w:eastAsia="pt-BR"/>
        </w:rPr>
      </w:pPr>
      <w:r w:rsidRPr="00E64DD4">
        <w:rPr>
          <w:rFonts w:ascii="Arial" w:eastAsia="Times New Roman" w:hAnsi="Arial" w:cs="Arial"/>
          <w:lang w:eastAsia="pt-BR"/>
        </w:rPr>
        <w:t xml:space="preserve">8.2 </w:t>
      </w:r>
      <w:r w:rsidRPr="00E64DD4">
        <w:rPr>
          <w:rFonts w:ascii="Arial" w:eastAsia="Times New Roman" w:hAnsi="Arial" w:cs="Arial"/>
          <w:color w:val="000000"/>
          <w:lang w:eastAsia="pt-BR"/>
        </w:rPr>
        <w:t xml:space="preserve">O </w:t>
      </w:r>
      <w:r w:rsidRPr="00E64DD4">
        <w:rPr>
          <w:rFonts w:ascii="Arial" w:eastAsia="Times New Roman" w:hAnsi="Arial" w:cs="Arial"/>
          <w:lang w:eastAsia="pt-BR"/>
        </w:rPr>
        <w:t>fiscal da ARP deverá:</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color w:val="000000"/>
          <w:lang w:eastAsia="pt-BR"/>
        </w:rPr>
        <w:t>8.2.1. Atestar os documentos da despesa junto ao Coordenador solicitante: Coordenadoria de Administração.</w:t>
      </w:r>
    </w:p>
    <w:p w:rsidR="00E64DD4" w:rsidRPr="00E64DD4" w:rsidRDefault="00E64DD4" w:rsidP="00110729">
      <w:pPr>
        <w:spacing w:before="102" w:after="0" w:line="276" w:lineRule="auto"/>
        <w:ind w:left="17"/>
        <w:jc w:val="both"/>
        <w:rPr>
          <w:rFonts w:ascii="Arial" w:eastAsia="Times New Roman" w:hAnsi="Arial" w:cs="Arial"/>
          <w:lang w:eastAsia="pt-BR"/>
        </w:rPr>
      </w:pPr>
      <w:r w:rsidRPr="00E64DD4">
        <w:rPr>
          <w:rFonts w:ascii="Arial" w:eastAsia="Times New Roman" w:hAnsi="Arial" w:cs="Arial"/>
          <w:color w:val="000000"/>
          <w:lang w:eastAsia="pt-BR"/>
        </w:rPr>
        <w:lastRenderedPageBreak/>
        <w:t>8.2.2. Fiscalizar o cumprimento das obrigações da CONTRATADA, inclusive quanto à não interrupção do fornecimento dos materiais.</w:t>
      </w:r>
    </w:p>
    <w:p w:rsidR="00E64DD4" w:rsidRPr="00E64DD4" w:rsidRDefault="00E64DD4" w:rsidP="00110729">
      <w:pPr>
        <w:spacing w:before="102" w:after="0" w:line="276" w:lineRule="auto"/>
        <w:ind w:left="17"/>
        <w:jc w:val="both"/>
        <w:rPr>
          <w:rFonts w:ascii="Arial" w:eastAsia="Times New Roman" w:hAnsi="Arial" w:cs="Arial"/>
          <w:lang w:eastAsia="pt-BR"/>
        </w:rPr>
      </w:pPr>
      <w:r w:rsidRPr="00E64DD4">
        <w:rPr>
          <w:rFonts w:ascii="Arial" w:eastAsia="Times New Roman" w:hAnsi="Arial" w:cs="Arial"/>
          <w:color w:val="000000"/>
          <w:lang w:eastAsia="pt-BR"/>
        </w:rPr>
        <w:t>8.3. A fiscalização de que trata este item não exclui nem reduz a responsabilidade da CONTRATADA, inclusive perante terceiros, por qualquer irregularidade, ainda que resultante de imperfeições técnicas ou vícios redibitórios, ou emprego de material inadequado ou de qualidade inferior e, na ocorrência desta, não implica em corresponsabilidade da Administração ou de seus agentes e prepostos, de conformidade com o art. 70 da Lei nº 8.666/93.</w:t>
      </w:r>
    </w:p>
    <w:p w:rsidR="00E64DD4" w:rsidRPr="00E64DD4" w:rsidRDefault="00E64DD4" w:rsidP="00110729">
      <w:pPr>
        <w:spacing w:before="102" w:after="0" w:line="276" w:lineRule="auto"/>
        <w:ind w:left="17"/>
        <w:jc w:val="both"/>
        <w:rPr>
          <w:rFonts w:ascii="Arial" w:eastAsia="Times New Roman" w:hAnsi="Arial" w:cs="Arial"/>
          <w:lang w:eastAsia="pt-BR"/>
        </w:rPr>
      </w:pPr>
      <w:r w:rsidRPr="00E64DD4">
        <w:rPr>
          <w:rFonts w:ascii="Arial" w:eastAsia="Times New Roman" w:hAnsi="Arial" w:cs="Arial"/>
          <w:color w:val="000000"/>
          <w:lang w:eastAsia="pt-BR"/>
        </w:rPr>
        <w:t>8.4</w:t>
      </w:r>
      <w:r w:rsidRPr="00110729">
        <w:rPr>
          <w:rFonts w:ascii="Arial" w:eastAsia="Times New Roman" w:hAnsi="Arial" w:cs="Arial"/>
          <w:color w:val="000000"/>
          <w:lang w:eastAsia="pt-BR"/>
        </w:rPr>
        <w:t>.</w:t>
      </w:r>
      <w:r w:rsidRPr="00E64DD4">
        <w:rPr>
          <w:rFonts w:ascii="Arial" w:eastAsia="Times New Roman" w:hAnsi="Arial" w:cs="Arial"/>
          <w:color w:val="000000"/>
          <w:lang w:eastAsia="pt-BR"/>
        </w:rPr>
        <w:t xml:space="preserve"> O acompanhamento e a fiscalização da execução da ata de registro de preços consistem na verificação da conformidade do fornecimento do objeto e da alocação dos recursos necessários, de forma a assegurar o perfeito cumprimento do ajuste, devendo ser exercidos por um ou mais representantes da contratante, especialmente designados, na forma dos </w:t>
      </w:r>
      <w:proofErr w:type="spellStart"/>
      <w:r w:rsidRPr="00E64DD4">
        <w:rPr>
          <w:rFonts w:ascii="Arial" w:eastAsia="Times New Roman" w:hAnsi="Arial" w:cs="Arial"/>
          <w:color w:val="000000"/>
          <w:lang w:eastAsia="pt-BR"/>
        </w:rPr>
        <w:t>arts</w:t>
      </w:r>
      <w:proofErr w:type="spellEnd"/>
      <w:r w:rsidRPr="00E64DD4">
        <w:rPr>
          <w:rFonts w:ascii="Arial" w:eastAsia="Times New Roman" w:hAnsi="Arial" w:cs="Arial"/>
          <w:color w:val="000000"/>
          <w:lang w:eastAsia="pt-BR"/>
        </w:rPr>
        <w:t>. 67 e 73 da Lei nº 8.666/93.</w:t>
      </w:r>
    </w:p>
    <w:p w:rsidR="00E64DD4" w:rsidRPr="00E64DD4" w:rsidRDefault="00E64DD4" w:rsidP="00110729">
      <w:pPr>
        <w:spacing w:before="102" w:after="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8.5. </w:t>
      </w:r>
      <w:r w:rsidRPr="00E64DD4">
        <w:rPr>
          <w:rFonts w:ascii="Arial" w:eastAsia="Times New Roman" w:hAnsi="Arial" w:cs="Arial"/>
          <w:color w:val="000000"/>
          <w:lang w:eastAsia="pt-BR"/>
        </w:rPr>
        <w:t>O representante da Administração anotará em registro próprio todas as ocorrências relacionadas com a execução da ata de registro de preços,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64DD4" w:rsidRPr="00E64DD4" w:rsidRDefault="00E64DD4" w:rsidP="00110729">
      <w:pPr>
        <w:spacing w:before="102" w:after="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8.6. </w:t>
      </w:r>
      <w:r w:rsidRPr="00E64DD4">
        <w:rPr>
          <w:rFonts w:ascii="Arial" w:eastAsia="Times New Roman" w:hAnsi="Arial" w:cs="Arial"/>
          <w:color w:val="000000"/>
          <w:lang w:eastAsia="pt-BR"/>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rsidR="00E64DD4" w:rsidRPr="00E64DD4" w:rsidRDefault="00E64DD4" w:rsidP="00110729">
      <w:pPr>
        <w:spacing w:before="102" w:after="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8.7. </w:t>
      </w:r>
      <w:r w:rsidRPr="00E64DD4">
        <w:rPr>
          <w:rFonts w:ascii="Arial" w:eastAsia="Times New Roman" w:hAnsi="Arial" w:cs="Arial"/>
          <w:color w:val="000000"/>
          <w:lang w:eastAsia="pt-BR"/>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rsidR="00E64DD4" w:rsidRPr="00E64DD4" w:rsidRDefault="00110729" w:rsidP="00110729">
      <w:pPr>
        <w:spacing w:before="100" w:beforeAutospacing="1" w:after="170" w:line="102" w:lineRule="atLeast"/>
        <w:jc w:val="both"/>
        <w:rPr>
          <w:rFonts w:ascii="Arial" w:eastAsia="Times New Roman" w:hAnsi="Arial" w:cs="Arial"/>
          <w:lang w:eastAsia="pt-BR"/>
        </w:rPr>
      </w:pPr>
      <w:r w:rsidRPr="00110729">
        <w:rPr>
          <w:rFonts w:ascii="Arial" w:eastAsia="Times New Roman" w:hAnsi="Arial" w:cs="Arial"/>
          <w:b/>
          <w:bCs/>
          <w:color w:val="000000"/>
          <w:lang w:eastAsia="pt-BR"/>
        </w:rPr>
        <w:t xml:space="preserve">9. </w:t>
      </w:r>
      <w:r w:rsidR="00E64DD4" w:rsidRPr="00E64DD4">
        <w:rPr>
          <w:rFonts w:ascii="Arial" w:eastAsia="Times New Roman" w:hAnsi="Arial" w:cs="Arial"/>
          <w:b/>
          <w:bCs/>
          <w:color w:val="000000"/>
          <w:lang w:eastAsia="pt-BR"/>
        </w:rPr>
        <w:t>DO PAGAMENTO</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9.1. </w:t>
      </w:r>
      <w:r w:rsidR="00E64DD4" w:rsidRPr="00E64DD4">
        <w:rPr>
          <w:rFonts w:ascii="Arial" w:eastAsia="Times New Roman" w:hAnsi="Arial" w:cs="Arial"/>
          <w:color w:val="000000"/>
          <w:lang w:eastAsia="pt-BR"/>
        </w:rPr>
        <w:t xml:space="preserve">Após o ateste efetuado na nota fiscal e </w:t>
      </w:r>
      <w:r w:rsidR="00E64DD4" w:rsidRPr="00E64DD4">
        <w:rPr>
          <w:rFonts w:ascii="Arial" w:eastAsia="Times New Roman" w:hAnsi="Arial" w:cs="Arial"/>
          <w:b/>
          <w:bCs/>
          <w:color w:val="000000"/>
          <w:lang w:eastAsia="pt-BR"/>
        </w:rPr>
        <w:t>prévia verificação</w:t>
      </w:r>
      <w:r w:rsidR="00E64DD4" w:rsidRPr="00E64DD4">
        <w:rPr>
          <w:rFonts w:ascii="Arial" w:eastAsia="Times New Roman" w:hAnsi="Arial" w:cs="Arial"/>
          <w:color w:val="000000"/>
          <w:lang w:eastAsia="pt-BR"/>
        </w:rPr>
        <w:t xml:space="preserve"> da </w:t>
      </w:r>
      <w:r w:rsidR="00E64DD4" w:rsidRPr="00E64DD4">
        <w:rPr>
          <w:rFonts w:ascii="Arial" w:eastAsia="Times New Roman" w:hAnsi="Arial" w:cs="Arial"/>
          <w:b/>
          <w:bCs/>
          <w:color w:val="000000"/>
          <w:lang w:eastAsia="pt-BR"/>
        </w:rPr>
        <w:t>regularidade fiscal federal, estadual, municipal e trabalhista</w:t>
      </w:r>
      <w:r w:rsidR="00E64DD4" w:rsidRPr="00E64DD4">
        <w:rPr>
          <w:rFonts w:ascii="Arial" w:eastAsia="Times New Roman" w:hAnsi="Arial" w:cs="Arial"/>
          <w:color w:val="000000"/>
          <w:lang w:eastAsia="pt-BR"/>
        </w:rPr>
        <w:t xml:space="preserve">, </w:t>
      </w:r>
      <w:r w:rsidR="00E64DD4" w:rsidRPr="00E64DD4">
        <w:rPr>
          <w:rFonts w:ascii="Arial" w:eastAsia="Times New Roman" w:hAnsi="Arial" w:cs="Arial"/>
          <w:b/>
          <w:bCs/>
          <w:color w:val="000000"/>
          <w:lang w:eastAsia="pt-BR"/>
        </w:rPr>
        <w:t>o pagamento será creditado em favor</w:t>
      </w:r>
      <w:r w:rsidR="00E64DD4" w:rsidRPr="00E64DD4">
        <w:rPr>
          <w:rFonts w:ascii="Arial" w:eastAsia="Times New Roman" w:hAnsi="Arial" w:cs="Arial"/>
          <w:color w:val="000000"/>
          <w:lang w:eastAsia="pt-BR"/>
        </w:rPr>
        <w:t xml:space="preserve"> da CONTRATADA, em </w:t>
      </w:r>
      <w:r w:rsidR="00E64DD4" w:rsidRPr="00E64DD4">
        <w:rPr>
          <w:rFonts w:ascii="Arial" w:eastAsia="Times New Roman" w:hAnsi="Arial" w:cs="Arial"/>
          <w:b/>
          <w:bCs/>
          <w:color w:val="000000"/>
          <w:lang w:eastAsia="pt-BR"/>
        </w:rPr>
        <w:t>até 30 (trinta) dias corridos</w:t>
      </w:r>
      <w:r w:rsidR="00E64DD4" w:rsidRPr="00E64DD4">
        <w:rPr>
          <w:rFonts w:ascii="Arial" w:eastAsia="Times New Roman" w:hAnsi="Arial" w:cs="Arial"/>
          <w:color w:val="000000"/>
          <w:lang w:eastAsia="pt-BR"/>
        </w:rPr>
        <w:t>, através de ordem bancária na conta indicada na proposta, devendo para isto, conter o nome do BANCO, AGÊNCIA E NÚMERO DA CONTA CORRENTE em que deverá ser efetivado o crédito.</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9.2.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lastRenderedPageBreak/>
        <w:t xml:space="preserve">9.2.1. </w:t>
      </w:r>
      <w:r w:rsidR="00E64DD4" w:rsidRPr="00E64DD4">
        <w:rPr>
          <w:rFonts w:ascii="Arial" w:eastAsia="Times New Roman" w:hAnsi="Arial" w:cs="Arial"/>
          <w:color w:val="000000"/>
          <w:lang w:eastAsia="pt-BR"/>
        </w:rPr>
        <w:t>Constatando-se, junto ao SICAF, a situação de irregularidade do fornecedor contratado, deverão ser tomadas as providências previstas no do art. 31 da Instrução Normativa nº 3, de 26 de abril de 2018.</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9.3.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9.4. Será considerada data do pagamento o dia em que constar como emitida a ordem bancária para pagamento.</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9.5. </w:t>
      </w:r>
      <w:r w:rsidR="00E64DD4" w:rsidRPr="00E64DD4">
        <w:rPr>
          <w:rFonts w:ascii="Arial" w:eastAsia="Times New Roman" w:hAnsi="Arial" w:cs="Arial"/>
          <w:color w:val="000000"/>
          <w:lang w:eastAsia="pt-BR"/>
        </w:rPr>
        <w:t xml:space="preserve">Antes de cada pagamento à contratada, será realizada consulta ao SICAF para verificar a manutenção das condições de habilitação exigidas no edital. </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9.6. </w:t>
      </w:r>
      <w:r w:rsidR="00E64DD4" w:rsidRPr="00E64DD4">
        <w:rPr>
          <w:rFonts w:ascii="Arial" w:eastAsia="Times New Roman" w:hAnsi="Arial" w:cs="Arial"/>
          <w:color w:val="000000"/>
          <w:lang w:eastAsia="pt-BR"/>
        </w:rPr>
        <w:t>Constatando-se, junto ao SICAF, a situação de irregularidade da contratada, será providenciada sua a NOTIFICAÇÃO, por escrito, para que, no prazo de 5 (cinco) dias, regularize sua situação ou, no mesmo prazo, apresente sua defesa. O prazo poderá ser prorrogado uma vez, por igual período, a critério da contratante.</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9.7. </w:t>
      </w:r>
      <w:r w:rsidR="00E64DD4" w:rsidRPr="00E64DD4">
        <w:rPr>
          <w:rFonts w:ascii="Arial" w:eastAsia="Times New Roman" w:hAnsi="Arial" w:cs="Arial"/>
          <w:color w:val="000000"/>
          <w:lang w:eastAsia="pt-BR"/>
        </w:rPr>
        <w:t>Previamente à emissão de nota de empenho e a cada pagamento, a PGJ/MA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9.8. </w:t>
      </w:r>
      <w:r w:rsidR="00E64DD4" w:rsidRPr="00E64DD4">
        <w:rPr>
          <w:rFonts w:ascii="Arial" w:eastAsia="Times New Roman" w:hAnsi="Arial" w:cs="Arial"/>
          <w:color w:val="000000"/>
          <w:lang w:eastAsia="pt-B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9.9. </w:t>
      </w:r>
      <w:r w:rsidR="00E64DD4" w:rsidRPr="00E64DD4">
        <w:rPr>
          <w:rFonts w:ascii="Arial" w:eastAsia="Times New Roman" w:hAnsi="Arial" w:cs="Arial"/>
          <w:color w:val="000000"/>
          <w:lang w:eastAsia="pt-BR"/>
        </w:rPr>
        <w:t>Persistindo a irregularidade, a contratante deverá adotar as medidas necessárias à rescisão contratual e penalidades, assegurada à contratada a ampla defesa.</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9.10. </w:t>
      </w:r>
      <w:r w:rsidR="00E64DD4" w:rsidRPr="00E64DD4">
        <w:rPr>
          <w:rFonts w:ascii="Arial" w:eastAsia="Times New Roman" w:hAnsi="Arial" w:cs="Arial"/>
          <w:color w:val="000000"/>
          <w:lang w:eastAsia="pt-BR"/>
        </w:rPr>
        <w:t>Havendo a efetiva execução do objeto, os pagamentos serão realizados normalmente, e caso a contratada não regularize sua situação junto ao SICAF, serão adotadas as medidas cabíveis.</w:t>
      </w:r>
    </w:p>
    <w:p w:rsidR="00E64DD4" w:rsidRPr="00E64DD4" w:rsidRDefault="00E64DD4" w:rsidP="00110729">
      <w:pPr>
        <w:spacing w:before="100" w:beforeAutospacing="1" w:after="170" w:line="276" w:lineRule="auto"/>
        <w:jc w:val="both"/>
        <w:rPr>
          <w:rFonts w:ascii="Arial" w:eastAsia="Times New Roman" w:hAnsi="Arial" w:cs="Arial"/>
          <w:lang w:eastAsia="pt-BR"/>
        </w:rPr>
      </w:pPr>
      <w:proofErr w:type="gramStart"/>
      <w:r w:rsidRPr="00E64DD4">
        <w:rPr>
          <w:rFonts w:ascii="Arial" w:eastAsia="Times New Roman" w:hAnsi="Arial" w:cs="Arial"/>
          <w:color w:val="000000"/>
          <w:lang w:eastAsia="pt-BR"/>
        </w:rPr>
        <w:lastRenderedPageBreak/>
        <w:t>9.10.1 Será</w:t>
      </w:r>
      <w:proofErr w:type="gramEnd"/>
      <w:r w:rsidRPr="00E64DD4">
        <w:rPr>
          <w:rFonts w:ascii="Arial" w:eastAsia="Times New Roman" w:hAnsi="Arial" w:cs="Arial"/>
          <w:color w:val="000000"/>
          <w:lang w:eastAsia="pt-BR"/>
        </w:rPr>
        <w:t xml:space="preserve"> rescindido o contrato em execução com a contratada inadimplente no SICAF, salvo por motivo de economicidade, segurança nacional ou outro de interesse público de alta relevância, devidamente justificado, em qualquer caso, pelo Procurador Geral de Justiça.</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9.11. </w:t>
      </w:r>
      <w:r w:rsidR="00E64DD4" w:rsidRPr="00E64DD4">
        <w:rPr>
          <w:rFonts w:ascii="Arial" w:eastAsia="Times New Roman" w:hAnsi="Arial" w:cs="Arial"/>
          <w:color w:val="000000"/>
          <w:lang w:eastAsia="pt-BR"/>
        </w:rPr>
        <w:t>Quando do pagamento, será efetuada a retenção tributária prevista na legislação aplicável.</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9.11.1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64DD4" w:rsidRPr="00E64DD4" w:rsidRDefault="00110729" w:rsidP="00110729">
      <w:pPr>
        <w:spacing w:before="100" w:beforeAutospacing="1" w:after="170" w:line="276" w:lineRule="auto"/>
        <w:jc w:val="both"/>
        <w:rPr>
          <w:rFonts w:ascii="Arial" w:eastAsia="Times New Roman" w:hAnsi="Arial" w:cs="Arial"/>
          <w:lang w:eastAsia="pt-BR"/>
        </w:rPr>
      </w:pPr>
      <w:r w:rsidRPr="00110729">
        <w:rPr>
          <w:rFonts w:ascii="Arial" w:eastAsia="Times New Roman" w:hAnsi="Arial" w:cs="Arial"/>
          <w:color w:val="000000"/>
          <w:lang w:eastAsia="pt-BR"/>
        </w:rPr>
        <w:t xml:space="preserve">9.12. </w:t>
      </w:r>
      <w:r w:rsidR="00E64DD4" w:rsidRPr="00E64DD4">
        <w:rPr>
          <w:rFonts w:ascii="Arial" w:eastAsia="Times New Roman" w:hAnsi="Arial" w:cs="Arial"/>
          <w:color w:val="000000"/>
          <w:lang w:eastAsia="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E64DD4" w:rsidRPr="00E64DD4" w:rsidRDefault="00E64DD4" w:rsidP="00110729">
      <w:pPr>
        <w:spacing w:before="119" w:after="119" w:line="276" w:lineRule="auto"/>
        <w:ind w:left="425"/>
        <w:jc w:val="both"/>
        <w:rPr>
          <w:rFonts w:ascii="Arial" w:eastAsia="Times New Roman" w:hAnsi="Arial" w:cs="Arial"/>
          <w:lang w:eastAsia="pt-BR"/>
        </w:rPr>
      </w:pPr>
      <w:r w:rsidRPr="00E64DD4">
        <w:rPr>
          <w:rFonts w:ascii="Arial" w:eastAsia="Times New Roman" w:hAnsi="Arial" w:cs="Arial"/>
          <w:color w:val="000000"/>
          <w:lang w:eastAsia="pt-BR"/>
        </w:rPr>
        <w:t>EM = I x N x VP, sendo:</w:t>
      </w:r>
    </w:p>
    <w:p w:rsidR="00E64DD4" w:rsidRPr="00E64DD4" w:rsidRDefault="00E64DD4" w:rsidP="00110729">
      <w:pPr>
        <w:spacing w:before="119" w:after="119" w:line="276" w:lineRule="auto"/>
        <w:ind w:left="425"/>
        <w:jc w:val="both"/>
        <w:rPr>
          <w:rFonts w:ascii="Arial" w:eastAsia="Times New Roman" w:hAnsi="Arial" w:cs="Arial"/>
          <w:lang w:eastAsia="pt-BR"/>
        </w:rPr>
      </w:pPr>
      <w:r w:rsidRPr="00E64DD4">
        <w:rPr>
          <w:rFonts w:ascii="Arial" w:eastAsia="Times New Roman" w:hAnsi="Arial" w:cs="Arial"/>
          <w:color w:val="000000"/>
          <w:lang w:eastAsia="pt-BR"/>
        </w:rPr>
        <w:t>EM = Encargos moratórios;</w:t>
      </w:r>
    </w:p>
    <w:p w:rsidR="00E64DD4" w:rsidRPr="00E64DD4" w:rsidRDefault="00E64DD4" w:rsidP="00110729">
      <w:pPr>
        <w:spacing w:before="119" w:after="119" w:line="276" w:lineRule="auto"/>
        <w:ind w:left="425"/>
        <w:jc w:val="both"/>
        <w:rPr>
          <w:rFonts w:ascii="Arial" w:eastAsia="Times New Roman" w:hAnsi="Arial" w:cs="Arial"/>
          <w:lang w:eastAsia="pt-BR"/>
        </w:rPr>
      </w:pPr>
      <w:r w:rsidRPr="00E64DD4">
        <w:rPr>
          <w:rFonts w:ascii="Arial" w:eastAsia="Times New Roman" w:hAnsi="Arial" w:cs="Arial"/>
          <w:color w:val="000000"/>
          <w:lang w:eastAsia="pt-BR"/>
        </w:rPr>
        <w:t>N = Número de dias entre a data prevista para o pagamento e a do efetivo pagamento;</w:t>
      </w:r>
    </w:p>
    <w:p w:rsidR="00E64DD4" w:rsidRPr="00E64DD4" w:rsidRDefault="00E64DD4" w:rsidP="00110729">
      <w:pPr>
        <w:spacing w:before="119" w:after="119" w:line="276" w:lineRule="auto"/>
        <w:ind w:left="425"/>
        <w:jc w:val="both"/>
        <w:rPr>
          <w:rFonts w:ascii="Arial" w:eastAsia="Times New Roman" w:hAnsi="Arial" w:cs="Arial"/>
          <w:lang w:eastAsia="pt-BR"/>
        </w:rPr>
      </w:pPr>
      <w:r w:rsidRPr="00E64DD4">
        <w:rPr>
          <w:rFonts w:ascii="Arial" w:eastAsia="Times New Roman" w:hAnsi="Arial" w:cs="Arial"/>
          <w:color w:val="000000"/>
          <w:lang w:eastAsia="pt-BR"/>
        </w:rPr>
        <w:t>VP = Valor da parcela a ser paga.</w:t>
      </w:r>
    </w:p>
    <w:p w:rsidR="00E64DD4" w:rsidRPr="00E64DD4" w:rsidRDefault="00E64DD4" w:rsidP="00110729">
      <w:pPr>
        <w:spacing w:before="119" w:after="119" w:line="276" w:lineRule="auto"/>
        <w:ind w:left="425"/>
        <w:jc w:val="both"/>
        <w:rPr>
          <w:rFonts w:ascii="Arial" w:eastAsia="Times New Roman" w:hAnsi="Arial" w:cs="Arial"/>
          <w:lang w:eastAsia="pt-BR"/>
        </w:rPr>
      </w:pPr>
      <w:r w:rsidRPr="00E64DD4">
        <w:rPr>
          <w:rFonts w:ascii="Arial" w:eastAsia="Times New Roman" w:hAnsi="Arial" w:cs="Arial"/>
          <w:color w:val="000000"/>
          <w:lang w:eastAsia="pt-BR"/>
        </w:rPr>
        <w:t>I = Índice de compensação financeira = 0,00016438, assim apurado:</w:t>
      </w:r>
    </w:p>
    <w:tbl>
      <w:tblPr>
        <w:tblW w:w="886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07"/>
        <w:gridCol w:w="266"/>
        <w:gridCol w:w="1179"/>
        <w:gridCol w:w="5213"/>
      </w:tblGrid>
      <w:tr w:rsidR="00E64DD4" w:rsidRPr="00E64DD4" w:rsidTr="00E64DD4">
        <w:trPr>
          <w:tblCellSpacing w:w="0" w:type="dxa"/>
        </w:trPr>
        <w:tc>
          <w:tcPr>
            <w:tcW w:w="1995" w:type="dxa"/>
            <w:vMerge w:val="restart"/>
            <w:tcBorders>
              <w:top w:val="nil"/>
              <w:left w:val="nil"/>
              <w:bottom w:val="nil"/>
              <w:right w:val="nil"/>
            </w:tcBorders>
            <w:tcMar>
              <w:top w:w="0" w:type="dxa"/>
              <w:left w:w="0" w:type="dxa"/>
              <w:bottom w:w="0" w:type="dxa"/>
              <w:right w:w="0" w:type="dxa"/>
            </w:tcMar>
            <w:vAlign w:val="center"/>
            <w:hideMark/>
          </w:tcPr>
          <w:p w:rsidR="00E64DD4" w:rsidRPr="00E64DD4" w:rsidRDefault="00E64DD4" w:rsidP="00110729">
            <w:pPr>
              <w:spacing w:before="100" w:beforeAutospacing="1" w:after="142" w:line="288" w:lineRule="auto"/>
              <w:jc w:val="both"/>
              <w:rPr>
                <w:rFonts w:ascii="Arial" w:eastAsia="Times New Roman" w:hAnsi="Arial" w:cs="Arial"/>
                <w:lang w:eastAsia="pt-BR"/>
              </w:rPr>
            </w:pPr>
            <w:r w:rsidRPr="00E64DD4">
              <w:rPr>
                <w:rFonts w:ascii="Arial" w:eastAsia="Times New Roman" w:hAnsi="Arial" w:cs="Arial"/>
                <w:color w:val="000000"/>
                <w:lang w:eastAsia="pt-BR"/>
              </w:rPr>
              <w:t>I = (TX)</w:t>
            </w:r>
          </w:p>
        </w:tc>
        <w:tc>
          <w:tcPr>
            <w:tcW w:w="240" w:type="dxa"/>
            <w:vMerge w:val="restart"/>
            <w:tcBorders>
              <w:top w:val="nil"/>
              <w:left w:val="nil"/>
              <w:bottom w:val="nil"/>
              <w:right w:val="nil"/>
            </w:tcBorders>
            <w:tcMar>
              <w:top w:w="0" w:type="dxa"/>
              <w:left w:w="0" w:type="dxa"/>
              <w:bottom w:w="0" w:type="dxa"/>
              <w:right w:w="0" w:type="dxa"/>
            </w:tcMar>
            <w:vAlign w:val="center"/>
            <w:hideMark/>
          </w:tcPr>
          <w:p w:rsidR="00E64DD4" w:rsidRPr="00E64DD4" w:rsidRDefault="00E64DD4" w:rsidP="00110729">
            <w:pPr>
              <w:spacing w:before="100" w:beforeAutospacing="1" w:after="142" w:line="288" w:lineRule="auto"/>
              <w:jc w:val="both"/>
              <w:rPr>
                <w:rFonts w:ascii="Arial" w:eastAsia="Times New Roman" w:hAnsi="Arial" w:cs="Arial"/>
                <w:lang w:eastAsia="pt-BR"/>
              </w:rPr>
            </w:pPr>
            <w:r w:rsidRPr="00E64DD4">
              <w:rPr>
                <w:rFonts w:ascii="Arial" w:eastAsia="Times New Roman" w:hAnsi="Arial" w:cs="Arial"/>
                <w:color w:val="000000"/>
                <w:lang w:eastAsia="pt-BR"/>
              </w:rPr>
              <w:t>I =</w:t>
            </w:r>
          </w:p>
        </w:tc>
        <w:tc>
          <w:tcPr>
            <w:tcW w:w="1065" w:type="dxa"/>
            <w:tcBorders>
              <w:top w:val="nil"/>
              <w:left w:val="nil"/>
              <w:bottom w:val="single" w:sz="6" w:space="0" w:color="00000A"/>
              <w:right w:val="nil"/>
            </w:tcBorders>
            <w:tcMar>
              <w:top w:w="0" w:type="dxa"/>
              <w:left w:w="0" w:type="dxa"/>
              <w:bottom w:w="0" w:type="dxa"/>
              <w:right w:w="0" w:type="dxa"/>
            </w:tcMar>
            <w:hideMark/>
          </w:tcPr>
          <w:p w:rsidR="00E64DD4" w:rsidRPr="00E64DD4" w:rsidRDefault="00E64DD4" w:rsidP="00110729">
            <w:pPr>
              <w:spacing w:before="100" w:beforeAutospacing="1" w:after="142" w:line="288" w:lineRule="auto"/>
              <w:jc w:val="both"/>
              <w:rPr>
                <w:rFonts w:ascii="Arial" w:eastAsia="Times New Roman" w:hAnsi="Arial" w:cs="Arial"/>
                <w:lang w:eastAsia="pt-BR"/>
              </w:rPr>
            </w:pPr>
            <w:r w:rsidRPr="00E64DD4">
              <w:rPr>
                <w:rFonts w:ascii="Arial" w:eastAsia="Times New Roman" w:hAnsi="Arial" w:cs="Arial"/>
                <w:color w:val="000000"/>
                <w:lang w:eastAsia="pt-BR"/>
              </w:rPr>
              <w:t>( 6 / 100 )</w:t>
            </w:r>
          </w:p>
        </w:tc>
        <w:tc>
          <w:tcPr>
            <w:tcW w:w="4710" w:type="dxa"/>
            <w:vMerge w:val="restart"/>
            <w:tcBorders>
              <w:top w:val="nil"/>
              <w:left w:val="nil"/>
              <w:bottom w:val="nil"/>
              <w:right w:val="nil"/>
            </w:tcBorders>
            <w:tcMar>
              <w:top w:w="0" w:type="dxa"/>
              <w:left w:w="0" w:type="dxa"/>
              <w:bottom w:w="0" w:type="dxa"/>
              <w:right w:w="0" w:type="dxa"/>
            </w:tcMar>
            <w:vAlign w:val="center"/>
            <w:hideMark/>
          </w:tcPr>
          <w:p w:rsidR="00E64DD4" w:rsidRPr="00E64DD4" w:rsidRDefault="00E64DD4" w:rsidP="00110729">
            <w:pPr>
              <w:spacing w:before="100" w:beforeAutospacing="1" w:after="0" w:line="288" w:lineRule="auto"/>
              <w:ind w:left="743"/>
              <w:jc w:val="both"/>
              <w:rPr>
                <w:rFonts w:ascii="Arial" w:eastAsia="Times New Roman" w:hAnsi="Arial" w:cs="Arial"/>
                <w:lang w:eastAsia="pt-BR"/>
              </w:rPr>
            </w:pPr>
            <w:r w:rsidRPr="00E64DD4">
              <w:rPr>
                <w:rFonts w:ascii="Arial" w:eastAsia="Times New Roman" w:hAnsi="Arial" w:cs="Arial"/>
                <w:color w:val="000000"/>
                <w:lang w:eastAsia="pt-BR"/>
              </w:rPr>
              <w:t>I = 0,00016438</w:t>
            </w:r>
          </w:p>
          <w:p w:rsidR="00E64DD4" w:rsidRPr="00E64DD4" w:rsidRDefault="00E64DD4" w:rsidP="00110729">
            <w:pPr>
              <w:spacing w:before="100" w:beforeAutospacing="1" w:after="142" w:line="288" w:lineRule="auto"/>
              <w:ind w:left="743"/>
              <w:jc w:val="both"/>
              <w:rPr>
                <w:rFonts w:ascii="Arial" w:eastAsia="Times New Roman" w:hAnsi="Arial" w:cs="Arial"/>
                <w:lang w:eastAsia="pt-BR"/>
              </w:rPr>
            </w:pPr>
            <w:r w:rsidRPr="00E64DD4">
              <w:rPr>
                <w:rFonts w:ascii="Arial" w:eastAsia="Times New Roman" w:hAnsi="Arial" w:cs="Arial"/>
                <w:color w:val="000000"/>
                <w:lang w:eastAsia="pt-BR"/>
              </w:rPr>
              <w:t>TX = Percentual da taxa anual = 6%</w:t>
            </w:r>
          </w:p>
        </w:tc>
      </w:tr>
      <w:tr w:rsidR="00E64DD4" w:rsidRPr="00E64DD4" w:rsidTr="00E64DD4">
        <w:trPr>
          <w:tblCellSpacing w:w="0" w:type="dxa"/>
        </w:trPr>
        <w:tc>
          <w:tcPr>
            <w:tcW w:w="0" w:type="auto"/>
            <w:vMerge/>
            <w:tcBorders>
              <w:top w:val="nil"/>
              <w:left w:val="nil"/>
              <w:bottom w:val="nil"/>
              <w:right w:val="nil"/>
            </w:tcBorders>
            <w:vAlign w:val="center"/>
            <w:hideMark/>
          </w:tcPr>
          <w:p w:rsidR="00E64DD4" w:rsidRPr="00E64DD4" w:rsidRDefault="00E64DD4" w:rsidP="00110729">
            <w:pPr>
              <w:spacing w:after="0" w:line="240" w:lineRule="auto"/>
              <w:jc w:val="both"/>
              <w:rPr>
                <w:rFonts w:ascii="Arial" w:eastAsia="Times New Roman" w:hAnsi="Arial" w:cs="Arial"/>
                <w:lang w:eastAsia="pt-BR"/>
              </w:rPr>
            </w:pPr>
          </w:p>
        </w:tc>
        <w:tc>
          <w:tcPr>
            <w:tcW w:w="0" w:type="auto"/>
            <w:vMerge/>
            <w:tcBorders>
              <w:top w:val="nil"/>
              <w:left w:val="nil"/>
              <w:bottom w:val="nil"/>
              <w:right w:val="nil"/>
            </w:tcBorders>
            <w:vAlign w:val="center"/>
            <w:hideMark/>
          </w:tcPr>
          <w:p w:rsidR="00E64DD4" w:rsidRPr="00E64DD4" w:rsidRDefault="00E64DD4" w:rsidP="00110729">
            <w:pPr>
              <w:spacing w:after="0" w:line="240" w:lineRule="auto"/>
              <w:jc w:val="both"/>
              <w:rPr>
                <w:rFonts w:ascii="Arial" w:eastAsia="Times New Roman" w:hAnsi="Arial" w:cs="Arial"/>
                <w:lang w:eastAsia="pt-BR"/>
              </w:rPr>
            </w:pPr>
          </w:p>
        </w:tc>
        <w:tc>
          <w:tcPr>
            <w:tcW w:w="1065" w:type="dxa"/>
            <w:tcBorders>
              <w:top w:val="single" w:sz="6" w:space="0" w:color="00000A"/>
              <w:left w:val="nil"/>
              <w:bottom w:val="nil"/>
              <w:right w:val="nil"/>
            </w:tcBorders>
            <w:tcMar>
              <w:top w:w="0" w:type="dxa"/>
              <w:left w:w="0" w:type="dxa"/>
              <w:bottom w:w="0" w:type="dxa"/>
              <w:right w:w="0" w:type="dxa"/>
            </w:tcMar>
            <w:hideMark/>
          </w:tcPr>
          <w:p w:rsidR="00E64DD4" w:rsidRPr="00E64DD4" w:rsidRDefault="00E64DD4" w:rsidP="00110729">
            <w:pPr>
              <w:spacing w:before="100" w:beforeAutospacing="1" w:after="142" w:line="288" w:lineRule="auto"/>
              <w:jc w:val="both"/>
              <w:rPr>
                <w:rFonts w:ascii="Arial" w:eastAsia="Times New Roman" w:hAnsi="Arial" w:cs="Arial"/>
                <w:lang w:eastAsia="pt-BR"/>
              </w:rPr>
            </w:pPr>
            <w:r w:rsidRPr="00E64DD4">
              <w:rPr>
                <w:rFonts w:ascii="Arial" w:eastAsia="Times New Roman" w:hAnsi="Arial" w:cs="Arial"/>
                <w:color w:val="000000"/>
                <w:lang w:eastAsia="pt-BR"/>
              </w:rPr>
              <w:t>365</w:t>
            </w:r>
          </w:p>
        </w:tc>
        <w:tc>
          <w:tcPr>
            <w:tcW w:w="0" w:type="auto"/>
            <w:vMerge/>
            <w:tcBorders>
              <w:top w:val="nil"/>
              <w:left w:val="nil"/>
              <w:bottom w:val="nil"/>
              <w:right w:val="nil"/>
            </w:tcBorders>
            <w:vAlign w:val="center"/>
            <w:hideMark/>
          </w:tcPr>
          <w:p w:rsidR="00E64DD4" w:rsidRPr="00E64DD4" w:rsidRDefault="00E64DD4" w:rsidP="00110729">
            <w:pPr>
              <w:spacing w:after="0" w:line="240" w:lineRule="auto"/>
              <w:jc w:val="both"/>
              <w:rPr>
                <w:rFonts w:ascii="Arial" w:eastAsia="Times New Roman" w:hAnsi="Arial" w:cs="Arial"/>
                <w:lang w:eastAsia="pt-BR"/>
              </w:rPr>
            </w:pPr>
          </w:p>
        </w:tc>
      </w:tr>
    </w:tbl>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b/>
          <w:bCs/>
          <w:color w:val="000000"/>
          <w:lang w:eastAsia="pt-BR"/>
        </w:rPr>
        <w:t>10. DO PRAZO DE VIGÊNCIA</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10.1 O prazo de vigência da Ata de Registro de Preços é de 12 (doze) meses, contados a partir da data de sua assinatura, conforme art. 17 do Ato Regulamentar nº 11/2014-GPGJ.</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10.2. Depois da assinada a Ata de Registro de Preços, o fornecedor beneficiário será convocado, a qualquer tempo, durante a Vigência da Ata, para a assinatura do contrato, no prazo de 05 (cinco) dias úteis, contado da data de recebimento do documento oficial de convocação, sob pena de decair do direito à contratação, sem prejuízo das sanções previstas no edital.</w:t>
      </w:r>
    </w:p>
    <w:p w:rsidR="00E64DD4" w:rsidRPr="00E64DD4" w:rsidRDefault="00E64DD4" w:rsidP="00110729">
      <w:pPr>
        <w:spacing w:before="100" w:beforeAutospacing="1" w:after="0" w:line="102" w:lineRule="atLeast"/>
        <w:jc w:val="both"/>
        <w:rPr>
          <w:rFonts w:ascii="Arial" w:eastAsia="Times New Roman" w:hAnsi="Arial" w:cs="Arial"/>
          <w:lang w:eastAsia="pt-BR"/>
        </w:rPr>
      </w:pPr>
      <w:r w:rsidRPr="00E64DD4">
        <w:rPr>
          <w:rFonts w:ascii="Arial" w:eastAsia="Times New Roman" w:hAnsi="Arial" w:cs="Arial"/>
          <w:color w:val="000000"/>
          <w:lang w:eastAsia="pt-BR"/>
        </w:rPr>
        <w:lastRenderedPageBreak/>
        <w:t>10.2.1. Poderá ser acrescentada ao contrato a ser assinado, qualquer vantagem consignada pelo licitante vencedor em sua proposta, desde que seja pertinente e compatível com os termos do Edital.</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10.2.2. O prazo para assinatura do contrato poderá ser prorrogado uma única vez, por igual período quando solicitado pelo fornecedor beneficiário durante seu transcurso, desde que ocorra motivo justificado e aceito pela contratante.</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10.2.3. Por ocasião da assinatura do contrato, verificar-se-á, por meio do SICAF e de outros meios se o fornecedor beneficiário mantém as condições de habilitação.</w:t>
      </w:r>
    </w:p>
    <w:p w:rsidR="00E64DD4" w:rsidRPr="00E64DD4" w:rsidRDefault="00E64DD4" w:rsidP="00110729">
      <w:pPr>
        <w:spacing w:before="100" w:beforeAutospacing="1" w:after="0" w:line="102" w:lineRule="atLeast"/>
        <w:ind w:left="17"/>
        <w:jc w:val="both"/>
        <w:rPr>
          <w:rFonts w:ascii="Arial" w:eastAsia="Times New Roman" w:hAnsi="Arial" w:cs="Arial"/>
          <w:lang w:eastAsia="pt-BR"/>
        </w:rPr>
      </w:pPr>
      <w:r w:rsidRPr="00E64DD4">
        <w:rPr>
          <w:rFonts w:ascii="Arial" w:eastAsia="Times New Roman" w:hAnsi="Arial" w:cs="Arial"/>
          <w:color w:val="000000"/>
          <w:lang w:eastAsia="pt-BR"/>
        </w:rPr>
        <w:t xml:space="preserve">10.2.4. O prazo de vigência do instrumento contratual será de 120 (cento e vinte) dias a contar da data de sua assinatura. </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b/>
          <w:bCs/>
          <w:color w:val="000000"/>
          <w:lang w:eastAsia="pt-BR"/>
        </w:rPr>
        <w:t xml:space="preserve">11. </w:t>
      </w:r>
      <w:r w:rsidRPr="00E64DD4">
        <w:rPr>
          <w:rFonts w:ascii="Arial" w:eastAsia="Times New Roman" w:hAnsi="Arial" w:cs="Arial"/>
          <w:b/>
          <w:bCs/>
          <w:lang w:eastAsia="pt-BR"/>
        </w:rPr>
        <w:t>DAS SANÇÕES ADMINISTRATIVAS APLICÁVEIS À BENEFICIÁRIA DA ARP</w:t>
      </w:r>
    </w:p>
    <w:p w:rsidR="00E64DD4" w:rsidRPr="00E64DD4" w:rsidRDefault="00E64DD4" w:rsidP="00110729">
      <w:pPr>
        <w:spacing w:before="100" w:beforeAutospacing="1" w:after="170" w:line="240" w:lineRule="auto"/>
        <w:ind w:left="23"/>
        <w:jc w:val="both"/>
        <w:rPr>
          <w:rFonts w:ascii="Arial" w:eastAsia="Times New Roman" w:hAnsi="Arial" w:cs="Arial"/>
          <w:lang w:eastAsia="pt-BR"/>
        </w:rPr>
      </w:pPr>
      <w:r w:rsidRPr="00E64DD4">
        <w:rPr>
          <w:rFonts w:ascii="Arial" w:eastAsia="Times New Roman" w:hAnsi="Arial" w:cs="Arial"/>
          <w:lang w:eastAsia="pt-BR"/>
        </w:rPr>
        <w:t>11.1. Comete infração administrativa nos termos da Lei nº 10.520, de 2002, a Contratada que:</w:t>
      </w:r>
    </w:p>
    <w:p w:rsidR="00E64DD4" w:rsidRPr="00E64DD4" w:rsidRDefault="00E64DD4" w:rsidP="00110729">
      <w:pPr>
        <w:spacing w:before="100" w:beforeAutospacing="1" w:after="170" w:line="240" w:lineRule="auto"/>
        <w:jc w:val="both"/>
        <w:rPr>
          <w:rFonts w:ascii="Arial" w:eastAsia="Times New Roman" w:hAnsi="Arial" w:cs="Arial"/>
          <w:lang w:eastAsia="pt-BR"/>
        </w:rPr>
      </w:pPr>
      <w:r w:rsidRPr="00E64DD4">
        <w:rPr>
          <w:rFonts w:ascii="Arial" w:eastAsia="Times New Roman" w:hAnsi="Arial" w:cs="Arial"/>
          <w:lang w:eastAsia="pt-BR"/>
        </w:rPr>
        <w:t xml:space="preserve">11.1.1. </w:t>
      </w:r>
      <w:proofErr w:type="spellStart"/>
      <w:r w:rsidRPr="00E64DD4">
        <w:rPr>
          <w:rFonts w:ascii="Arial" w:eastAsia="Times New Roman" w:hAnsi="Arial" w:cs="Arial"/>
          <w:lang w:eastAsia="pt-BR"/>
        </w:rPr>
        <w:t>Inexecutar</w:t>
      </w:r>
      <w:proofErr w:type="spellEnd"/>
      <w:r w:rsidRPr="00E64DD4">
        <w:rPr>
          <w:rFonts w:ascii="Arial" w:eastAsia="Times New Roman" w:hAnsi="Arial" w:cs="Arial"/>
          <w:lang w:eastAsia="pt-BR"/>
        </w:rPr>
        <w:t xml:space="preserve"> total ou parcialmente qualquer das obrigações assumidas em decorrência da contratação;</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11.1.2. </w:t>
      </w:r>
      <w:r w:rsidR="00E64DD4" w:rsidRPr="00E64DD4">
        <w:rPr>
          <w:rFonts w:ascii="Arial" w:eastAsia="Times New Roman" w:hAnsi="Arial" w:cs="Arial"/>
          <w:lang w:eastAsia="pt-BR"/>
        </w:rPr>
        <w:t>Ensejar o retardamento da execução do objeto;</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11.1.3. </w:t>
      </w:r>
      <w:r w:rsidR="00E64DD4" w:rsidRPr="00E64DD4">
        <w:rPr>
          <w:rFonts w:ascii="Arial" w:eastAsia="Times New Roman" w:hAnsi="Arial" w:cs="Arial"/>
          <w:lang w:eastAsia="pt-BR"/>
        </w:rPr>
        <w:t>Falhar ou fraudar na execução do contrato;</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11.1.4. </w:t>
      </w:r>
      <w:r w:rsidR="00E64DD4" w:rsidRPr="00E64DD4">
        <w:rPr>
          <w:rFonts w:ascii="Arial" w:eastAsia="Times New Roman" w:hAnsi="Arial" w:cs="Arial"/>
          <w:lang w:eastAsia="pt-BR"/>
        </w:rPr>
        <w:t>Comportar-se de modo inidôneo;</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11.1.5. </w:t>
      </w:r>
      <w:r w:rsidR="00E64DD4" w:rsidRPr="00E64DD4">
        <w:rPr>
          <w:rFonts w:ascii="Arial" w:eastAsia="Times New Roman" w:hAnsi="Arial" w:cs="Arial"/>
          <w:lang w:eastAsia="pt-BR"/>
        </w:rPr>
        <w:t>Cometer fraude fiscal;</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11.2. </w:t>
      </w:r>
      <w:r w:rsidR="00E64DD4" w:rsidRPr="00E64DD4">
        <w:rPr>
          <w:rFonts w:ascii="Arial" w:eastAsia="Times New Roman" w:hAnsi="Arial" w:cs="Arial"/>
          <w:lang w:eastAsia="pt-BR"/>
        </w:rPr>
        <w:t>Pela inexecução total ou parcial do objeto deste Termo de Referência, a Administração pode aplicar à CONTRATADA as seguintes sanções:</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11.2.1. </w:t>
      </w:r>
      <w:r w:rsidR="00E64DD4" w:rsidRPr="00E64DD4">
        <w:rPr>
          <w:rFonts w:ascii="Arial" w:eastAsia="Times New Roman" w:hAnsi="Arial" w:cs="Arial"/>
          <w:lang w:eastAsia="pt-BR"/>
        </w:rPr>
        <w:t>Multa moratória de 1% (um por cento) por dia de atraso injustificado sobre o valor da parcela inadimplida, até o limite de 30 (trinta) dias;</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11.2.2. </w:t>
      </w:r>
      <w:r w:rsidR="00E64DD4" w:rsidRPr="00E64DD4">
        <w:rPr>
          <w:rFonts w:ascii="Arial" w:eastAsia="Times New Roman" w:hAnsi="Arial" w:cs="Arial"/>
          <w:lang w:eastAsia="pt-BR"/>
        </w:rPr>
        <w:t>Multa compensatória de 30% (trinta por cento) sobre o valor total do contrato, no caso de inexecução total do objeto;</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11.2.3. </w:t>
      </w:r>
      <w:r w:rsidR="00E64DD4" w:rsidRPr="00E64DD4">
        <w:rPr>
          <w:rFonts w:ascii="Arial" w:eastAsia="Times New Roman" w:hAnsi="Arial" w:cs="Arial"/>
          <w:lang w:eastAsia="pt-BR"/>
        </w:rPr>
        <w:t>Em caso de inexecução parcial, a multa compensatória, no mesmo percentual do subitem acima, será aplicada de forma proporcional à obrigação inadimplida;</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11.2.4. </w:t>
      </w:r>
      <w:r w:rsidR="00E64DD4" w:rsidRPr="00E64DD4">
        <w:rPr>
          <w:rFonts w:ascii="Arial" w:eastAsia="Times New Roman" w:hAnsi="Arial" w:cs="Arial"/>
          <w:lang w:eastAsia="pt-BR"/>
        </w:rPr>
        <w:t>Suspensão de licitar e impedimento de contratar com a Procuradoria Geral de Justiça do Maranhão, pelo prazo de até dois anos;</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lastRenderedPageBreak/>
        <w:t xml:space="preserve">11.2.5. </w:t>
      </w:r>
      <w:r w:rsidR="00E64DD4" w:rsidRPr="00E64DD4">
        <w:rPr>
          <w:rFonts w:ascii="Arial" w:eastAsia="Times New Roman" w:hAnsi="Arial" w:cs="Arial"/>
          <w:lang w:eastAsia="pt-BR"/>
        </w:rPr>
        <w:t>Impedimento de licitar e contratar com o Estado do Maranhão com o consequente descredenciamento no SICAF pelo prazo de até cinco anos;</w:t>
      </w:r>
    </w:p>
    <w:p w:rsidR="00E64DD4" w:rsidRPr="00E64DD4" w:rsidRDefault="00E64DD4" w:rsidP="00110729">
      <w:pPr>
        <w:spacing w:before="100" w:beforeAutospacing="1" w:after="170" w:line="240" w:lineRule="auto"/>
        <w:jc w:val="both"/>
        <w:rPr>
          <w:rFonts w:ascii="Arial" w:eastAsia="Times New Roman" w:hAnsi="Arial" w:cs="Arial"/>
          <w:lang w:eastAsia="pt-BR"/>
        </w:rPr>
      </w:pPr>
      <w:r w:rsidRPr="00E64DD4">
        <w:rPr>
          <w:rFonts w:ascii="Arial" w:eastAsia="Times New Roman" w:hAnsi="Arial" w:cs="Arial"/>
          <w:lang w:eastAsia="pt-BR"/>
        </w:rPr>
        <w:t>11.2.5.1 A Sanção de impedimento de licitar e contratar prevista neste subitem também é aplicável em quaisquer das hipóteses previstas como infração administrativa no subitem 11.1 deste Termo de Referência.</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11.2.6. </w:t>
      </w:r>
      <w:r w:rsidR="00E64DD4" w:rsidRPr="00E64DD4">
        <w:rPr>
          <w:rFonts w:ascii="Arial" w:eastAsia="Times New Roman" w:hAnsi="Arial" w:cs="Arial"/>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11.3. </w:t>
      </w:r>
      <w:r w:rsidR="00E64DD4" w:rsidRPr="00E64DD4">
        <w:rPr>
          <w:rFonts w:ascii="Arial" w:eastAsia="Times New Roman" w:hAnsi="Arial" w:cs="Arial"/>
          <w:lang w:eastAsia="pt-BR"/>
        </w:rPr>
        <w:t>As sanções previstas nos subitens 11.2.4, 11.2.5 e 11.2.6 poderão ser aplicadas à CONTRATADA juntamente com as de multa, descontando-a dos pagamentos a serem efetuados.</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11.4. </w:t>
      </w:r>
      <w:r w:rsidR="00E64DD4" w:rsidRPr="00E64DD4">
        <w:rPr>
          <w:rFonts w:ascii="Arial" w:eastAsia="Times New Roman" w:hAnsi="Arial" w:cs="Arial"/>
          <w:lang w:eastAsia="pt-BR"/>
        </w:rPr>
        <w:t>Também ficam sujeitas às penalida</w:t>
      </w:r>
      <w:r w:rsidR="00E64DD4" w:rsidRPr="00110729">
        <w:rPr>
          <w:rFonts w:ascii="Arial" w:eastAsia="Times New Roman" w:hAnsi="Arial" w:cs="Arial"/>
          <w:lang w:eastAsia="pt-BR"/>
        </w:rPr>
        <w:t xml:space="preserve">des do art. 87, III e IV da Lei </w:t>
      </w:r>
      <w:r w:rsidR="00E64DD4" w:rsidRPr="00E64DD4">
        <w:rPr>
          <w:rFonts w:ascii="Arial" w:eastAsia="Times New Roman" w:hAnsi="Arial" w:cs="Arial"/>
          <w:lang w:eastAsia="pt-BR"/>
        </w:rPr>
        <w:t>nº 8.666, de 1993, as empresas ou profissionais que:</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11.4.1. </w:t>
      </w:r>
      <w:r w:rsidR="00E64DD4" w:rsidRPr="00E64DD4">
        <w:rPr>
          <w:rFonts w:ascii="Arial" w:eastAsia="Times New Roman" w:hAnsi="Arial" w:cs="Arial"/>
          <w:lang w:eastAsia="pt-BR"/>
        </w:rPr>
        <w:t>Tenham sofrido condenação definitiva por praticar, por meio dolosos, fraude fiscal no recolhimento de quaisquer tributos;</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11.4.2. </w:t>
      </w:r>
      <w:r w:rsidR="00E64DD4" w:rsidRPr="00E64DD4">
        <w:rPr>
          <w:rFonts w:ascii="Arial" w:eastAsia="Times New Roman" w:hAnsi="Arial" w:cs="Arial"/>
          <w:lang w:eastAsia="pt-BR"/>
        </w:rPr>
        <w:t>Tenham praticado atos ilícitos visando a frustrar os objetivos da licitação;</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11.4.3. </w:t>
      </w:r>
      <w:r w:rsidR="00E64DD4" w:rsidRPr="00E64DD4">
        <w:rPr>
          <w:rFonts w:ascii="Arial" w:eastAsia="Times New Roman" w:hAnsi="Arial" w:cs="Arial"/>
          <w:lang w:eastAsia="pt-BR"/>
        </w:rPr>
        <w:t>Demonstrem não possuir idoneidade para contratar com a Administração em virtude de atos ilícitos praticados.</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11.5. </w:t>
      </w:r>
      <w:r w:rsidR="00E64DD4" w:rsidRPr="00E64DD4">
        <w:rPr>
          <w:rFonts w:ascii="Arial" w:eastAsia="Times New Roman" w:hAnsi="Arial" w:cs="Arial"/>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E64DD4" w:rsidRPr="00110729"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11.6. </w:t>
      </w:r>
      <w:r w:rsidR="00E64DD4" w:rsidRPr="00E64DD4">
        <w:rPr>
          <w:rFonts w:ascii="Arial" w:eastAsia="Times New Roman" w:hAnsi="Arial" w:cs="Arial"/>
          <w:lang w:eastAsia="pt-BR"/>
        </w:rPr>
        <w:t>As multas devidas e/ou prejuízos causados à Contratante serão deduzidos dos valores a serem pagos, ou recolhidos em favor da PGJ-MA, ou deduzidos da garantia, ou ainda, quando for o caso, serão inscritos na Dívida Ativa do Estado do Maranhão e cobrados judicialmente.</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11.6.1. </w:t>
      </w:r>
      <w:r w:rsidR="00E64DD4" w:rsidRPr="00E64DD4">
        <w:rPr>
          <w:rFonts w:ascii="Arial" w:eastAsia="Times New Roman" w:hAnsi="Arial" w:cs="Arial"/>
          <w:lang w:eastAsia="pt-BR"/>
        </w:rPr>
        <w:t>Caso a Contratante determine, a multa deverá ser recolhida no prazo máximo de 15 (quinze) dias, a contar da data do recebimento da comunicação enviada pela autoridade competente.</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11.7. </w:t>
      </w:r>
      <w:r w:rsidR="00E64DD4" w:rsidRPr="00E64DD4">
        <w:rPr>
          <w:rFonts w:ascii="Arial" w:eastAsia="Times New Roman" w:hAnsi="Arial" w:cs="Arial"/>
          <w:lang w:eastAsia="pt-BR"/>
        </w:rPr>
        <w:t>Caso o valor da multa não seja suficiente para cobrir os prejuízos causados pela conduta do licitante, o Estado do Maranhão cobrará o valor remanescente judicialmente, conforme artigo 419 do Código Civil.</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lastRenderedPageBreak/>
        <w:t xml:space="preserve">11.8. </w:t>
      </w:r>
      <w:r w:rsidR="00E64DD4" w:rsidRPr="00E64DD4">
        <w:rPr>
          <w:rFonts w:ascii="Arial" w:eastAsia="Times New Roman" w:hAnsi="Arial" w:cs="Arial"/>
          <w:lang w:eastAsia="pt-BR"/>
        </w:rPr>
        <w:t>A autoridade competente, na aplicação das sanções, levará em consideração a gravidade da conduta do infrator, o caráter educativo da pena, bem como o dano causado à PGJ/MA, observado o princípio da proporcionalidade.</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11.9. </w:t>
      </w:r>
      <w:r w:rsidR="00E64DD4" w:rsidRPr="00E64DD4">
        <w:rPr>
          <w:rFonts w:ascii="Arial" w:eastAsia="Times New Roman" w:hAnsi="Arial" w:cs="Arial"/>
          <w:lang w:eastAsia="pt-BR"/>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11.10. </w:t>
      </w:r>
      <w:r w:rsidR="00E64DD4" w:rsidRPr="00E64DD4">
        <w:rPr>
          <w:rFonts w:ascii="Arial" w:eastAsia="Times New Roman" w:hAnsi="Arial" w:cs="Arial"/>
          <w:lang w:eastAsia="pt-BR"/>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E64DD4" w:rsidRPr="00E64DD4" w:rsidRDefault="00110729" w:rsidP="00110729">
      <w:pPr>
        <w:spacing w:before="100" w:beforeAutospacing="1" w:after="170" w:line="240" w:lineRule="auto"/>
        <w:jc w:val="both"/>
        <w:rPr>
          <w:rFonts w:ascii="Arial" w:eastAsia="Times New Roman" w:hAnsi="Arial" w:cs="Arial"/>
          <w:lang w:eastAsia="pt-BR"/>
        </w:rPr>
      </w:pPr>
      <w:r w:rsidRPr="00110729">
        <w:rPr>
          <w:rFonts w:ascii="Arial" w:eastAsia="Times New Roman" w:hAnsi="Arial" w:cs="Arial"/>
          <w:lang w:eastAsia="pt-BR"/>
        </w:rPr>
        <w:t xml:space="preserve">11.11. </w:t>
      </w:r>
      <w:r w:rsidR="00E64DD4" w:rsidRPr="00E64DD4">
        <w:rPr>
          <w:rFonts w:ascii="Arial" w:eastAsia="Times New Roman" w:hAnsi="Arial" w:cs="Arial"/>
          <w:lang w:eastAsia="pt-BR"/>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rsidR="00E64DD4" w:rsidRPr="00E64DD4" w:rsidRDefault="00110729" w:rsidP="00110729">
      <w:pPr>
        <w:spacing w:before="100" w:beforeAutospacing="1" w:after="170" w:line="102" w:lineRule="atLeast"/>
        <w:jc w:val="both"/>
        <w:rPr>
          <w:rFonts w:ascii="Arial" w:eastAsia="Times New Roman" w:hAnsi="Arial" w:cs="Arial"/>
          <w:lang w:eastAsia="pt-BR"/>
        </w:rPr>
      </w:pPr>
      <w:r w:rsidRPr="00110729">
        <w:rPr>
          <w:rFonts w:ascii="Arial" w:eastAsia="Times New Roman" w:hAnsi="Arial" w:cs="Arial"/>
          <w:lang w:eastAsia="pt-BR"/>
        </w:rPr>
        <w:t xml:space="preserve">11.12. </w:t>
      </w:r>
      <w:r w:rsidR="00E64DD4" w:rsidRPr="00E64DD4">
        <w:rPr>
          <w:rFonts w:ascii="Arial" w:eastAsia="Times New Roman" w:hAnsi="Arial" w:cs="Arial"/>
          <w:lang w:eastAsia="pt-BR"/>
        </w:rPr>
        <w:t>As penalidades serão obrigatoriamente registradas no SICAF.</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b/>
          <w:bCs/>
          <w:lang w:eastAsia="pt-BR"/>
        </w:rPr>
        <w:t>12. DA GARANTIA E ASSISTÊNCIA TÉCNICA</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lang w:eastAsia="pt-BR"/>
        </w:rPr>
        <w:t>12.1 A licitante vencedora deverá informar todos os componentes relevantes aos produtos ofertados, com seus respectivos códigos do fabricante (marca, modelo, fabricante), descrição e quantidades, permitindo assim a identificação clara e objetiva dos mesmos.</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12.2. Os equipamentos ofertados deverão ser de procedência nacional ou estar em conformidade com a política de garantia do fabricante para o Brasil, devendo o fornecedor informar o distribuidor autorizado no Brasil, através do qual os mesmos estão sendo adquiridos.</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12.3 A licitante vencedora deverá apresentar, no ato da entrega dos equipamentos, documentação informando os números de série dos respectivos, referentes ao pedido de fornecimento, devendo esse ser anexado as notas fiscais de entrega a cada grupo solicitado para posterior verificação junto aos fabricantes.</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lang w:eastAsia="pt-BR"/>
        </w:rPr>
        <w:t xml:space="preserve">12.4 CONTRATADA deverá apresentar certificado de garantia de seus produtos, objetos deste documento, obedecendo as disposições da Lei nº 10.406, de 10 de janeiro de 2002 - Código Civil Brasileiro, e Lei nº 8.078 de 11 de setembro de 1990 - Código de Defesa do Consumidor, a qual deverá ser de, no mínimo, </w:t>
      </w:r>
      <w:r w:rsidRPr="00E64DD4">
        <w:rPr>
          <w:rFonts w:ascii="Arial" w:eastAsia="Times New Roman" w:hAnsi="Arial" w:cs="Arial"/>
          <w:b/>
          <w:bCs/>
          <w:lang w:eastAsia="pt-BR"/>
        </w:rPr>
        <w:t>01 (um) ano</w:t>
      </w:r>
      <w:r w:rsidRPr="00E64DD4">
        <w:rPr>
          <w:rFonts w:ascii="Arial" w:eastAsia="Times New Roman" w:hAnsi="Arial" w:cs="Arial"/>
          <w:lang w:eastAsia="pt-BR"/>
        </w:rPr>
        <w:t xml:space="preserve"> para </w:t>
      </w:r>
      <w:r w:rsidRPr="00E64DD4">
        <w:rPr>
          <w:rFonts w:ascii="Arial" w:eastAsia="Times New Roman" w:hAnsi="Arial" w:cs="Arial"/>
          <w:lang w:eastAsia="pt-BR"/>
        </w:rPr>
        <w:lastRenderedPageBreak/>
        <w:t>todos os itens relacionados no presente Termo de Referência, contados do recebimento definitivo;</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 xml:space="preserve">12.5. O endereço para assistência técnica poderá ser comprovado pelo catálogo de assistência técnica do fabricante ou na sua falta por indicação expressa da licitante CONTRATADA, devendo ser ainda informado o nome comercial (razão social), CNPJ, endereço com CEP, número do telefone e e-mail </w:t>
      </w:r>
      <w:proofErr w:type="gramStart"/>
      <w:r w:rsidRPr="00E64DD4">
        <w:rPr>
          <w:rFonts w:ascii="Arial" w:eastAsia="Times New Roman" w:hAnsi="Arial" w:cs="Arial"/>
          <w:color w:val="000000"/>
          <w:lang w:eastAsia="pt-BR"/>
        </w:rPr>
        <w:t>da(</w:t>
      </w:r>
      <w:proofErr w:type="gramEnd"/>
      <w:r w:rsidRPr="00E64DD4">
        <w:rPr>
          <w:rFonts w:ascii="Arial" w:eastAsia="Times New Roman" w:hAnsi="Arial" w:cs="Arial"/>
          <w:color w:val="000000"/>
          <w:lang w:eastAsia="pt-BR"/>
        </w:rPr>
        <w:t>s) assistência(s) técnica(s) autorizada(s);</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lang w:eastAsia="pt-BR"/>
        </w:rPr>
        <w:t xml:space="preserve">12.6. Caso não possua representante de assistência técnica em São Luís/MA, o prestador da garantia se compromete a recolher e devolver </w:t>
      </w:r>
      <w:proofErr w:type="gramStart"/>
      <w:r w:rsidRPr="00E64DD4">
        <w:rPr>
          <w:rFonts w:ascii="Arial" w:eastAsia="Times New Roman" w:hAnsi="Arial" w:cs="Arial"/>
          <w:lang w:eastAsia="pt-BR"/>
        </w:rPr>
        <w:t>o(</w:t>
      </w:r>
      <w:proofErr w:type="gramEnd"/>
      <w:r w:rsidRPr="00E64DD4">
        <w:rPr>
          <w:rFonts w:ascii="Arial" w:eastAsia="Times New Roman" w:hAnsi="Arial" w:cs="Arial"/>
          <w:lang w:eastAsia="pt-BR"/>
        </w:rPr>
        <w:t>s) item(</w:t>
      </w:r>
      <w:proofErr w:type="spellStart"/>
      <w:r w:rsidRPr="00E64DD4">
        <w:rPr>
          <w:rFonts w:ascii="Arial" w:eastAsia="Times New Roman" w:hAnsi="Arial" w:cs="Arial"/>
          <w:lang w:eastAsia="pt-BR"/>
        </w:rPr>
        <w:t>ns</w:t>
      </w:r>
      <w:proofErr w:type="spellEnd"/>
      <w:r w:rsidRPr="00E64DD4">
        <w:rPr>
          <w:rFonts w:ascii="Arial" w:eastAsia="Times New Roman" w:hAnsi="Arial" w:cs="Arial"/>
          <w:lang w:eastAsia="pt-BR"/>
        </w:rPr>
        <w:t>) em manutenção ao local onde se encontrem, sem ônus para a PGJ/MA.</w:t>
      </w:r>
    </w:p>
    <w:p w:rsidR="00E64DD4" w:rsidRPr="00E64DD4" w:rsidRDefault="00E64DD4" w:rsidP="00110729">
      <w:pPr>
        <w:spacing w:before="102" w:after="0" w:line="276" w:lineRule="auto"/>
        <w:ind w:right="51"/>
        <w:jc w:val="both"/>
        <w:rPr>
          <w:rFonts w:ascii="Arial" w:eastAsia="Times New Roman" w:hAnsi="Arial" w:cs="Arial"/>
          <w:lang w:eastAsia="pt-BR"/>
        </w:rPr>
      </w:pPr>
      <w:r w:rsidRPr="00E64DD4">
        <w:rPr>
          <w:rFonts w:ascii="Arial" w:eastAsia="Times New Roman" w:hAnsi="Arial" w:cs="Arial"/>
          <w:lang w:eastAsia="pt-BR"/>
        </w:rPr>
        <w:t>12.7. O fornecedor deve ser responsável por vícios ou defeitos de fabricação, bem como desgastes anormais do objeto, suas partes e acessórios, obrigando-se a ressarcir os danos e substituir os elementos defeituosos, sem ônus para a PGJ/MA.</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shd w:val="clear" w:color="auto" w:fill="FFFFFF"/>
          <w:lang w:eastAsia="pt-BR"/>
        </w:rPr>
        <w:t>12.8. Todas as despesas decorrentes da execução dos serviços de garantia, inclusive as substituições de produtos e/ou seus componentes, o transporte, ficarão inteiramente a cargo da CONTRATADA, bem como a resp</w:t>
      </w:r>
      <w:r w:rsidRPr="00E64DD4">
        <w:rPr>
          <w:rFonts w:ascii="Arial" w:eastAsia="Times New Roman" w:hAnsi="Arial" w:cs="Arial"/>
          <w:lang w:eastAsia="pt-BR"/>
        </w:rPr>
        <w:t xml:space="preserve">onsabilidade dos produtos e/ou seus componentes que estiverem sob sua guarda ou da </w:t>
      </w:r>
      <w:r w:rsidRPr="00E64DD4">
        <w:rPr>
          <w:rFonts w:ascii="Arial" w:eastAsia="Times New Roman" w:hAnsi="Arial" w:cs="Arial"/>
          <w:b/>
          <w:bCs/>
          <w:u w:val="single"/>
          <w:lang w:eastAsia="pt-BR"/>
        </w:rPr>
        <w:t>assistência técnica credenciada</w:t>
      </w:r>
      <w:r w:rsidRPr="00E64DD4">
        <w:rPr>
          <w:rFonts w:ascii="Arial" w:eastAsia="Times New Roman" w:hAnsi="Arial" w:cs="Arial"/>
          <w:lang w:eastAsia="pt-BR"/>
        </w:rPr>
        <w:t>, arcando com quaisquer danos decorrentes destas operações.</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12.9. A CONTRATADA deverá atender às solicitações para conserto e corrigir defeitos apresentados nos aparelhos/equipamentos, dentro do período de garantia, em prazo não superior a 10 (dez) dias úteis, contados do recebimento de comunicação formal, por parte da CONTRATANTE;</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12.10. Substituir, dentro do período de garantia e no prazo máximo de 30 (trinta) dias, contados da solicitação da CONTRATANTE, os aparelhos/equipamentos que venham a apresentar falhas ou defeitos insanáveis, sem que isto acarrete ônus para a CONTRATANTE.</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b/>
          <w:bCs/>
          <w:shd w:val="clear" w:color="auto" w:fill="FFFFFF"/>
          <w:lang w:eastAsia="pt-BR"/>
        </w:rPr>
        <w:t xml:space="preserve">12.11. Todos os componentes destinados à reparação dos produtos </w:t>
      </w:r>
      <w:r w:rsidRPr="00E64DD4">
        <w:rPr>
          <w:rFonts w:ascii="Arial" w:eastAsia="Times New Roman" w:hAnsi="Arial" w:cs="Arial"/>
          <w:b/>
          <w:bCs/>
          <w:u w:val="single"/>
          <w:shd w:val="clear" w:color="auto" w:fill="FFFFFF"/>
          <w:lang w:eastAsia="pt-BR"/>
        </w:rPr>
        <w:t>em manutenção</w:t>
      </w:r>
      <w:r w:rsidRPr="00E64DD4">
        <w:rPr>
          <w:rFonts w:ascii="Arial" w:eastAsia="Times New Roman" w:hAnsi="Arial" w:cs="Arial"/>
          <w:b/>
          <w:bCs/>
          <w:shd w:val="clear" w:color="auto" w:fill="FFFFFF"/>
          <w:lang w:eastAsia="pt-BR"/>
        </w:rPr>
        <w:t xml:space="preserve"> deverão ser </w:t>
      </w:r>
      <w:r w:rsidRPr="00E64DD4">
        <w:rPr>
          <w:rFonts w:ascii="Arial" w:eastAsia="Times New Roman" w:hAnsi="Arial" w:cs="Arial"/>
          <w:b/>
          <w:bCs/>
          <w:i/>
          <w:iCs/>
          <w:shd w:val="clear" w:color="auto" w:fill="FFFFFF"/>
          <w:lang w:eastAsia="pt-BR"/>
        </w:rPr>
        <w:t xml:space="preserve">novos </w:t>
      </w:r>
      <w:r w:rsidRPr="00E64DD4">
        <w:rPr>
          <w:rFonts w:ascii="Arial" w:eastAsia="Times New Roman" w:hAnsi="Arial" w:cs="Arial"/>
          <w:b/>
          <w:bCs/>
          <w:shd w:val="clear" w:color="auto" w:fill="FFFFFF"/>
          <w:lang w:eastAsia="pt-BR"/>
        </w:rPr>
        <w:t>e originais;</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12.12. Efetuar às suas expensas substituições de partes e peças, ajustes e reparos necessários, de acordo com os manuais e normas técnicas específicas do fabricante, garantindo recolocar os equipamentos em seu perfeito estado de funcionamento.</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12.13. Caso o reparo não possa ser concluído, o equipamento defeituoso deverá ser substituído imediatamente por outro idêntico ou superior, em caráter temporário, de forma a garantir, findo o referido prazo, que o usuário tenha um equipamento em perfeitas condições de uso.</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12.14. Todas as solicitações da Contratante deverão ser registradas pela CONTRATADA, objetivando o acompanhamento e controle da execução do Contrato.</w:t>
      </w:r>
    </w:p>
    <w:p w:rsidR="00E64DD4" w:rsidRPr="00110729"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lastRenderedPageBreak/>
        <w:t>12.15. A CONTRATADA deverá assumir todos os gastos e despesas que se fizerem necessários, para a prestação de assistência técnica, tais como: ferramentas, transporte dos funcionários, peças, acessórios, suprimentos e tudo o que for necessário à perfeita manutenção/garantia para execução do objeto.</w:t>
      </w:r>
    </w:p>
    <w:p w:rsidR="00110729" w:rsidRPr="00110729" w:rsidRDefault="00110729" w:rsidP="00110729">
      <w:pPr>
        <w:spacing w:before="102" w:after="0" w:line="276" w:lineRule="auto"/>
        <w:jc w:val="both"/>
        <w:rPr>
          <w:rFonts w:ascii="Arial" w:eastAsia="Times New Roman" w:hAnsi="Arial" w:cs="Arial"/>
          <w:b/>
          <w:bCs/>
          <w:u w:val="single"/>
          <w:lang w:eastAsia="pt-BR"/>
        </w:rPr>
      </w:pP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b/>
          <w:bCs/>
          <w:u w:val="single"/>
          <w:lang w:eastAsia="pt-BR"/>
        </w:rPr>
        <w:t>13. DA QUALIFICAÇÃO TÉCNICA</w:t>
      </w:r>
    </w:p>
    <w:p w:rsidR="00E64DD4" w:rsidRPr="00E64DD4" w:rsidRDefault="00E64DD4" w:rsidP="00110729">
      <w:pPr>
        <w:spacing w:before="102" w:after="0" w:line="276" w:lineRule="auto"/>
        <w:ind w:left="28"/>
        <w:jc w:val="both"/>
        <w:rPr>
          <w:rFonts w:ascii="Arial" w:eastAsia="Times New Roman" w:hAnsi="Arial" w:cs="Arial"/>
          <w:lang w:eastAsia="pt-BR"/>
        </w:rPr>
      </w:pPr>
      <w:r w:rsidRPr="00E64DD4">
        <w:rPr>
          <w:rFonts w:ascii="Arial" w:eastAsia="Times New Roman" w:hAnsi="Arial" w:cs="Arial"/>
          <w:lang w:eastAsia="pt-BR"/>
        </w:rPr>
        <w:t>13.1 A LICITANTE deverá apresentar Atestado de capacidade técnica (declaração ou certidão), fornecido por pessoas jurídicas de direito público ou privado, declarando ter a empresa licitante fornecido material compatível e/ou pertinente com o objeto da licitação;</w:t>
      </w:r>
    </w:p>
    <w:p w:rsidR="00E64DD4" w:rsidRPr="00E64DD4" w:rsidRDefault="00E64DD4" w:rsidP="00110729">
      <w:pPr>
        <w:spacing w:before="100" w:beforeAutospacing="1" w:after="0" w:line="240" w:lineRule="auto"/>
        <w:jc w:val="both"/>
        <w:rPr>
          <w:rFonts w:ascii="Arial" w:eastAsia="Times New Roman" w:hAnsi="Arial" w:cs="Arial"/>
          <w:lang w:eastAsia="pt-BR"/>
        </w:rPr>
      </w:pPr>
      <w:r w:rsidRPr="00E64DD4">
        <w:rPr>
          <w:rFonts w:ascii="Arial" w:eastAsia="Times New Roman" w:hAnsi="Arial" w:cs="Arial"/>
          <w:color w:val="000000"/>
          <w:lang w:eastAsia="pt-BR"/>
        </w:rPr>
        <w:t>13.1.1. Entende-se como compatível, fornecimento anterior de materiais com características semelhantes aos respectivos lotes cotados</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b/>
          <w:bCs/>
          <w:lang w:eastAsia="pt-BR"/>
        </w:rPr>
        <w:t>14 DA ENTREGA DE CATÁLOGOS</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lang w:eastAsia="pt-BR"/>
        </w:rPr>
        <w:t>14.1. É obrigatório ao licitante descrever, na íntegra de sua proposta, o objeto ofertado, obedecendo às especificações mínimas constantes neste Termo de Referência, bem como demais informações necessárias ao perfeito entendimento do conteúdo da proposta.</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lang w:eastAsia="pt-BR"/>
        </w:rPr>
        <w:t xml:space="preserve">14.2 Com as propostas, é necessário, para a aceitabilidade, que o licitante apresente </w:t>
      </w:r>
      <w:r w:rsidRPr="00E64DD4">
        <w:rPr>
          <w:rFonts w:ascii="Arial" w:eastAsia="Times New Roman" w:hAnsi="Arial" w:cs="Arial"/>
          <w:b/>
          <w:bCs/>
          <w:lang w:eastAsia="pt-BR"/>
        </w:rPr>
        <w:t>catálogos com indicação do(s) produto(s), prospectos ou manual, ficha técnica do fabricante, em português, relativo ao produto com descrição detalhada do modelo, marca, características, especificações técnicas e outras informações que possibilitem a avaliação para efetiva aferição dos bens ofertados</w:t>
      </w:r>
      <w:r w:rsidRPr="00E64DD4">
        <w:rPr>
          <w:rFonts w:ascii="Arial" w:eastAsia="Times New Roman" w:hAnsi="Arial" w:cs="Arial"/>
          <w:lang w:eastAsia="pt-BR"/>
        </w:rPr>
        <w:t xml:space="preserve">, ou, indique um </w:t>
      </w:r>
      <w:r w:rsidRPr="00E64DD4">
        <w:rPr>
          <w:rFonts w:ascii="Arial" w:eastAsia="Times New Roman" w:hAnsi="Arial" w:cs="Arial"/>
          <w:b/>
          <w:bCs/>
          <w:u w:val="single"/>
          <w:lang w:eastAsia="pt-BR"/>
        </w:rPr>
        <w:t>link</w:t>
      </w:r>
      <w:r w:rsidRPr="00E64DD4">
        <w:rPr>
          <w:rFonts w:ascii="Arial" w:eastAsia="Times New Roman" w:hAnsi="Arial" w:cs="Arial"/>
          <w:u w:val="single"/>
          <w:lang w:eastAsia="pt-BR"/>
        </w:rPr>
        <w:t xml:space="preserve"> </w:t>
      </w:r>
      <w:r w:rsidRPr="00E64DD4">
        <w:rPr>
          <w:rFonts w:ascii="Arial" w:eastAsia="Times New Roman" w:hAnsi="Arial" w:cs="Arial"/>
          <w:lang w:eastAsia="pt-BR"/>
        </w:rPr>
        <w:t>disponível na rede mundial de computadores em que tais documentos possam ser facilmente acessados.</w:t>
      </w:r>
    </w:p>
    <w:p w:rsidR="00E64DD4" w:rsidRPr="00110729"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b/>
          <w:bCs/>
          <w:lang w:eastAsia="pt-BR"/>
        </w:rPr>
        <w:t>14.3. Em caso de descumprimento dos itens 14.1 e 14.2, a proposta será desclassificada.</w:t>
      </w:r>
    </w:p>
    <w:p w:rsidR="00110729" w:rsidRPr="00110729" w:rsidRDefault="00110729" w:rsidP="00110729">
      <w:pPr>
        <w:spacing w:before="102" w:after="0" w:line="276" w:lineRule="auto"/>
        <w:jc w:val="both"/>
        <w:rPr>
          <w:rFonts w:ascii="Arial" w:eastAsia="Times New Roman" w:hAnsi="Arial" w:cs="Arial"/>
          <w:b/>
          <w:bCs/>
          <w:lang w:eastAsia="pt-BR"/>
        </w:rPr>
      </w:pP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b/>
          <w:bCs/>
          <w:lang w:eastAsia="pt-BR"/>
        </w:rPr>
        <w:t xml:space="preserve">15. DAS AMOSTRAS </w:t>
      </w:r>
    </w:p>
    <w:p w:rsidR="00E64DD4" w:rsidRPr="00E64DD4" w:rsidRDefault="00E64DD4" w:rsidP="00110729">
      <w:pPr>
        <w:spacing w:before="238" w:after="170" w:line="276" w:lineRule="auto"/>
        <w:jc w:val="both"/>
        <w:rPr>
          <w:rFonts w:ascii="Arial" w:eastAsia="Times New Roman" w:hAnsi="Arial" w:cs="Arial"/>
          <w:lang w:eastAsia="pt-BR"/>
        </w:rPr>
      </w:pPr>
      <w:r w:rsidRPr="00E64DD4">
        <w:rPr>
          <w:rFonts w:ascii="Arial" w:eastAsia="Times New Roman" w:hAnsi="Arial" w:cs="Arial"/>
          <w:lang w:eastAsia="pt-BR"/>
        </w:rPr>
        <w:t xml:space="preserve">15.1. A CONTRATANTE </w:t>
      </w:r>
      <w:r w:rsidRPr="00E64DD4">
        <w:rPr>
          <w:rFonts w:ascii="Arial" w:eastAsia="Times New Roman" w:hAnsi="Arial" w:cs="Arial"/>
          <w:b/>
          <w:bCs/>
          <w:lang w:eastAsia="pt-BR"/>
        </w:rPr>
        <w:t>PODERÁ</w:t>
      </w:r>
      <w:r w:rsidRPr="00E64DD4">
        <w:rPr>
          <w:rFonts w:ascii="Arial" w:eastAsia="Times New Roman" w:hAnsi="Arial" w:cs="Arial"/>
          <w:lang w:eastAsia="pt-BR"/>
        </w:rPr>
        <w:t xml:space="preserve"> solicitar da licitante </w:t>
      </w:r>
      <w:r w:rsidRPr="00E64DD4">
        <w:rPr>
          <w:rFonts w:ascii="Arial" w:eastAsia="Times New Roman" w:hAnsi="Arial" w:cs="Arial"/>
          <w:b/>
          <w:bCs/>
          <w:lang w:eastAsia="pt-BR"/>
        </w:rPr>
        <w:t xml:space="preserve">classificada provisoriamente em primeiro lugar, </w:t>
      </w:r>
      <w:r w:rsidRPr="00E64DD4">
        <w:rPr>
          <w:rFonts w:ascii="Arial" w:eastAsia="Times New Roman" w:hAnsi="Arial" w:cs="Arial"/>
          <w:lang w:eastAsia="pt-BR"/>
        </w:rPr>
        <w:t>a apresentação de amostras, para verificação da conformidade com as especificações técnicas estabelecidas no presente Termo de Referência:</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lang w:eastAsia="pt-BR"/>
        </w:rPr>
        <w:t xml:space="preserve">15.1.1 As amostras solicitadas deverão ser </w:t>
      </w:r>
      <w:r w:rsidRPr="00E64DD4">
        <w:rPr>
          <w:rFonts w:ascii="Arial" w:eastAsia="Times New Roman" w:hAnsi="Arial" w:cs="Arial"/>
          <w:u w:val="single"/>
          <w:lang w:eastAsia="pt-BR"/>
        </w:rPr>
        <w:t>RECEBIDAS</w:t>
      </w:r>
      <w:r w:rsidRPr="00E64DD4">
        <w:rPr>
          <w:rFonts w:ascii="Arial" w:eastAsia="Times New Roman" w:hAnsi="Arial" w:cs="Arial"/>
          <w:lang w:eastAsia="pt-BR"/>
        </w:rPr>
        <w:t xml:space="preserve"> em até </w:t>
      </w:r>
      <w:r w:rsidRPr="00E64DD4">
        <w:rPr>
          <w:rFonts w:ascii="Arial" w:eastAsia="Times New Roman" w:hAnsi="Arial" w:cs="Arial"/>
          <w:b/>
          <w:bCs/>
          <w:lang w:eastAsia="pt-BR"/>
        </w:rPr>
        <w:t xml:space="preserve">15 (quinze) dias úteis, </w:t>
      </w:r>
      <w:r w:rsidRPr="00E64DD4">
        <w:rPr>
          <w:rFonts w:ascii="Arial" w:eastAsia="Times New Roman" w:hAnsi="Arial" w:cs="Arial"/>
          <w:lang w:eastAsia="pt-BR"/>
        </w:rPr>
        <w:t xml:space="preserve">contados da convocação do licitante em chat do </w:t>
      </w:r>
      <w:proofErr w:type="spellStart"/>
      <w:r w:rsidRPr="00E64DD4">
        <w:rPr>
          <w:rFonts w:ascii="Arial" w:eastAsia="Times New Roman" w:hAnsi="Arial" w:cs="Arial"/>
          <w:lang w:eastAsia="pt-BR"/>
        </w:rPr>
        <w:t>C</w:t>
      </w:r>
      <w:r w:rsidRPr="00E64DD4">
        <w:rPr>
          <w:rFonts w:ascii="Arial" w:eastAsia="Times New Roman" w:hAnsi="Arial" w:cs="Arial"/>
          <w:i/>
          <w:iCs/>
          <w:lang w:eastAsia="pt-BR"/>
        </w:rPr>
        <w:t>omprasnet</w:t>
      </w:r>
      <w:proofErr w:type="spellEnd"/>
      <w:r w:rsidRPr="00E64DD4">
        <w:rPr>
          <w:rFonts w:ascii="Arial" w:eastAsia="Times New Roman" w:hAnsi="Arial" w:cs="Arial"/>
          <w:lang w:eastAsia="pt-BR"/>
        </w:rPr>
        <w:t xml:space="preserve">, por parte do Pregoeiro da Procuradoria-Geral de Justiça, das </w:t>
      </w:r>
      <w:r w:rsidRPr="00E64DD4">
        <w:rPr>
          <w:rFonts w:ascii="Arial" w:eastAsia="Times New Roman" w:hAnsi="Arial" w:cs="Arial"/>
          <w:b/>
          <w:bCs/>
          <w:lang w:eastAsia="pt-BR"/>
        </w:rPr>
        <w:t>08:00h às 15:00h</w:t>
      </w:r>
      <w:r w:rsidRPr="00E64DD4">
        <w:rPr>
          <w:rFonts w:ascii="Arial" w:eastAsia="Times New Roman" w:hAnsi="Arial" w:cs="Arial"/>
          <w:lang w:eastAsia="pt-BR"/>
        </w:rPr>
        <w:t xml:space="preserve">, no(a) Almoxarifado do Ministério Público do Maranhão, localizado na </w:t>
      </w:r>
      <w:r w:rsidRPr="00E64DD4">
        <w:rPr>
          <w:rFonts w:ascii="Arial" w:eastAsia="Times New Roman" w:hAnsi="Arial" w:cs="Arial"/>
          <w:b/>
          <w:bCs/>
          <w:lang w:eastAsia="pt-BR"/>
        </w:rPr>
        <w:t xml:space="preserve">Avenida Governador Luís Rocha, 2409, Galpão </w:t>
      </w:r>
      <w:r w:rsidRPr="00E64DD4">
        <w:rPr>
          <w:rFonts w:ascii="Arial" w:eastAsia="Times New Roman" w:hAnsi="Arial" w:cs="Arial"/>
          <w:b/>
          <w:bCs/>
          <w:lang w:eastAsia="pt-BR"/>
        </w:rPr>
        <w:lastRenderedPageBreak/>
        <w:t xml:space="preserve">19, bairro Liberdade, São </w:t>
      </w:r>
      <w:proofErr w:type="spellStart"/>
      <w:r w:rsidRPr="00E64DD4">
        <w:rPr>
          <w:rFonts w:ascii="Arial" w:eastAsia="Times New Roman" w:hAnsi="Arial" w:cs="Arial"/>
          <w:b/>
          <w:bCs/>
          <w:lang w:eastAsia="pt-BR"/>
        </w:rPr>
        <w:t>Luís-MA</w:t>
      </w:r>
      <w:proofErr w:type="spellEnd"/>
      <w:r w:rsidRPr="00E64DD4">
        <w:rPr>
          <w:rFonts w:ascii="Arial" w:eastAsia="Times New Roman" w:hAnsi="Arial" w:cs="Arial"/>
          <w:b/>
          <w:bCs/>
          <w:lang w:eastAsia="pt-BR"/>
        </w:rPr>
        <w:t>, CEP: 65035-270</w:t>
      </w:r>
      <w:r w:rsidRPr="00E64DD4">
        <w:rPr>
          <w:rFonts w:ascii="Arial" w:eastAsia="Times New Roman" w:hAnsi="Arial" w:cs="Arial"/>
          <w:lang w:eastAsia="pt-BR"/>
        </w:rPr>
        <w:t>, devendo a CONTRATADA agendar a entrega com 01 (um) dia de antecedência, pelos fones: (98) 3219-1662 e 3221-4978, sob pena de desclassificação.</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lang w:eastAsia="pt-BR"/>
        </w:rPr>
        <w:t xml:space="preserve">15.1.1.1 A amostra consistirá na apresentação do produto para o item vencedor respectivo, devidamente embalado e lacrado, identificado com o número do Pregão, o CNPJ e a Razão Social da licitante, o grupo e o item a que se referem, de modo que os adesivos não sejam colados sobre a descrição do produto respectivo, </w:t>
      </w:r>
      <w:r w:rsidRPr="00E64DD4">
        <w:rPr>
          <w:rFonts w:ascii="Arial" w:eastAsia="Times New Roman" w:hAnsi="Arial" w:cs="Arial"/>
          <w:b/>
          <w:bCs/>
          <w:lang w:eastAsia="pt-BR"/>
        </w:rPr>
        <w:t xml:space="preserve">e deverão vir acompanhadas de relação em que conste todos os itens enviados </w:t>
      </w:r>
      <w:r w:rsidRPr="00E64DD4">
        <w:rPr>
          <w:rFonts w:ascii="Arial" w:eastAsia="Times New Roman" w:hAnsi="Arial" w:cs="Arial"/>
          <w:lang w:eastAsia="pt-BR"/>
        </w:rPr>
        <w:t>sendo que o ônus quanto a essa apresentação será da licitante;</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15.1.1.2 O produto apresentado como amostra será manuseado para verificação do atendimento às especificações técnicas que constam deste Termo de Referência e submetido aos testes necessários.</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15.1.1.3 Caso a amostra não seja recebida no prazo estabelecido ou, se porventura, a amostra submetida a teste para verificação da compatibilidade e qualidade apresente defeitos de fabricação ou problemas de funcionamento durante a análise, a proposta da licitante será automaticamente desclassificada.</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15.1.1.4 Em caso de necessidade e a critério da CONTRATANTE, as amostras apresentadas pelas licitantes vencedoras serão mantidas até o fornecimento dos materiais adquiridos, para que sejam efetuadas as confrontações necessárias.</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15.1.1.5 A amostra aprovada, poderá ou não, a critério da CONTRATANTE, ser considerada como unidade entregue e servirá como parâmetro de qualidade na ocasião do fornecimento.</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lang w:eastAsia="pt-BR"/>
        </w:rPr>
        <w:t>15.2. As amostras</w:t>
      </w:r>
      <w:r w:rsidRPr="00E64DD4">
        <w:rPr>
          <w:rFonts w:ascii="Arial" w:eastAsia="Times New Roman" w:hAnsi="Arial" w:cs="Arial"/>
          <w:b/>
          <w:bCs/>
          <w:lang w:eastAsia="pt-BR"/>
        </w:rPr>
        <w:t xml:space="preserve"> solicitadas</w:t>
      </w:r>
      <w:r w:rsidRPr="00E64DD4">
        <w:rPr>
          <w:rFonts w:ascii="Arial" w:eastAsia="Times New Roman" w:hAnsi="Arial" w:cs="Arial"/>
          <w:lang w:eastAsia="pt-BR"/>
        </w:rPr>
        <w:t xml:space="preserve"> e mencionadas no item anterior </w:t>
      </w:r>
      <w:r w:rsidRPr="00E64DD4">
        <w:rPr>
          <w:rFonts w:ascii="Arial" w:eastAsia="Times New Roman" w:hAnsi="Arial" w:cs="Arial"/>
          <w:b/>
          <w:bCs/>
          <w:lang w:eastAsia="pt-BR"/>
        </w:rPr>
        <w:t>serão analisadas por um servidor da CAD</w:t>
      </w:r>
      <w:r w:rsidRPr="00E64DD4">
        <w:rPr>
          <w:rFonts w:ascii="Arial" w:eastAsia="Times New Roman" w:hAnsi="Arial" w:cs="Arial"/>
          <w:lang w:eastAsia="pt-BR"/>
        </w:rPr>
        <w:t xml:space="preserve"> no prazo de </w:t>
      </w:r>
      <w:r w:rsidRPr="00E64DD4">
        <w:rPr>
          <w:rFonts w:ascii="Arial" w:eastAsia="Times New Roman" w:hAnsi="Arial" w:cs="Arial"/>
          <w:b/>
          <w:bCs/>
          <w:lang w:eastAsia="pt-BR"/>
        </w:rPr>
        <w:t>48 (quarenta e oito) horas.</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lang w:eastAsia="pt-BR"/>
        </w:rPr>
        <w:t>15.2.1. Em caso de aprovação da amostra, esta poderá ser considerada como unidade entregue, a critério da Coordenadoria da Administração.</w:t>
      </w:r>
    </w:p>
    <w:p w:rsidR="00E64DD4" w:rsidRPr="00E64DD4" w:rsidRDefault="00E64DD4" w:rsidP="00110729">
      <w:pPr>
        <w:spacing w:before="102" w:after="0" w:line="276" w:lineRule="auto"/>
        <w:jc w:val="both"/>
        <w:rPr>
          <w:rFonts w:ascii="Arial" w:eastAsia="Times New Roman" w:hAnsi="Arial" w:cs="Arial"/>
          <w:lang w:eastAsia="pt-BR"/>
        </w:rPr>
      </w:pPr>
      <w:r w:rsidRPr="00E64DD4">
        <w:rPr>
          <w:rFonts w:ascii="Arial" w:eastAsia="Times New Roman" w:hAnsi="Arial" w:cs="Arial"/>
          <w:lang w:eastAsia="pt-BR"/>
        </w:rPr>
        <w:t>15.2.2. Após a homologação da licitação, a licitante desclassificada que tiver apresentado amostra será convocada a retirar o material no prazo de 05 (dias) dias úteis, contados do recebimento da convocação a ser encaminhada pela CONTRATANTE.</w:t>
      </w:r>
    </w:p>
    <w:p w:rsidR="00E64DD4" w:rsidRPr="00E64DD4" w:rsidRDefault="00E64DD4" w:rsidP="00110729">
      <w:pPr>
        <w:spacing w:before="238"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15.3. Após a homologação da licitação, a licitante desclassificada que tiver apresentado amostra será convocada a retirar o material no prazo de 05 (dias) dias úteis, contados do recebimento da convocação a ser encaminhada pela CONTRATANTE.</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b/>
          <w:bCs/>
          <w:color w:val="000000"/>
          <w:lang w:eastAsia="pt-BR"/>
        </w:rPr>
        <w:lastRenderedPageBreak/>
        <w:t>15.4 A não retirada da amostra no prazo fixado acima será presumida como renúncia do licitante ao objeto, que poderá ser doado ou descartado pela PGJ, sem gerar ao licitante direito à indenização.</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15.5 O licitante que não se dispuser a colaborar com as diligências preliminares, apresentar a amostra fora do prazo estabelecido ou apresentá-la em desacordo com as especificações, será desclassificado e o licitante subsequente convocado;</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15.6 A aceitação da proposta fica condicionada à aprovação das amostras solicitadas;</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15.7 O licitante estará obrigado a fornecer o produto apresentado como amostra, ainda que seja diferente do disposto na sua proposta.</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15.8 O Pregoeiro, a seu juízo, poderá dispensar a apresentação de amostra nas seguintes situações:</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15.8.1Se a Procuradoria Geral de Justiça possuir em seus estoques ou em uso o produto ofertado pelo licitante;</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15.8.2. Se for possível a verificação das especificações do produto por meio de sites na internet ou de documentação enviada eletronicamente pelos licitantes.</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15.9 A análise das amostras se dará da seguinte forma, pelo Coordenadoria de Administração:</w:t>
      </w:r>
    </w:p>
    <w:p w:rsidR="00E64DD4" w:rsidRPr="00E64DD4" w:rsidRDefault="00E64DD4" w:rsidP="00110729">
      <w:pPr>
        <w:spacing w:before="100" w:beforeAutospacing="1" w:after="170" w:line="276" w:lineRule="auto"/>
        <w:jc w:val="both"/>
        <w:rPr>
          <w:rFonts w:ascii="Arial" w:eastAsia="Times New Roman" w:hAnsi="Arial" w:cs="Arial"/>
          <w:lang w:eastAsia="pt-BR"/>
        </w:rPr>
      </w:pPr>
      <w:r w:rsidRPr="00E64DD4">
        <w:rPr>
          <w:rFonts w:ascii="Arial" w:eastAsia="Times New Roman" w:hAnsi="Arial" w:cs="Arial"/>
          <w:color w:val="000000"/>
          <w:lang w:eastAsia="pt-BR"/>
        </w:rPr>
        <w:t>15.9.1 Inspeção Visual – consiste na comparação dos aspectos visuais externos, em relação à embalagem, acondicionamento e transporte do produto. A embalagem do produto deve apresentar os requisitos essenciais para que sejam possíveis o rastreamento e o acompanhamento do seu desempenho e, ainda, comprovar sua originalidade.</w:t>
      </w:r>
    </w:p>
    <w:p w:rsidR="00E64DD4" w:rsidRPr="00E64DD4" w:rsidRDefault="00E64DD4" w:rsidP="00110729">
      <w:pPr>
        <w:spacing w:before="100" w:beforeAutospacing="1" w:after="170" w:line="240" w:lineRule="auto"/>
        <w:jc w:val="both"/>
        <w:rPr>
          <w:rFonts w:ascii="Arial" w:eastAsia="Times New Roman" w:hAnsi="Arial" w:cs="Arial"/>
          <w:lang w:eastAsia="pt-BR"/>
        </w:rPr>
      </w:pPr>
      <w:r w:rsidRPr="00E64DD4">
        <w:rPr>
          <w:rFonts w:ascii="Arial" w:eastAsia="Times New Roman" w:hAnsi="Arial" w:cs="Arial"/>
          <w:color w:val="000000"/>
          <w:lang w:eastAsia="pt-BR"/>
        </w:rPr>
        <w:t xml:space="preserve">15.9.2. Os itens serão </w:t>
      </w:r>
      <w:r w:rsidRPr="00E64DD4">
        <w:rPr>
          <w:rFonts w:ascii="Arial" w:eastAsia="Times New Roman" w:hAnsi="Arial" w:cs="Arial"/>
          <w:b/>
          <w:bCs/>
          <w:color w:val="000000"/>
          <w:lang w:eastAsia="pt-BR"/>
        </w:rPr>
        <w:t>REPROVADOS</w:t>
      </w:r>
      <w:r w:rsidRPr="00E64DD4">
        <w:rPr>
          <w:rFonts w:ascii="Arial" w:eastAsia="Times New Roman" w:hAnsi="Arial" w:cs="Arial"/>
          <w:color w:val="000000"/>
          <w:lang w:eastAsia="pt-BR"/>
        </w:rPr>
        <w:t>, caso a amostra testada apresente:</w:t>
      </w:r>
    </w:p>
    <w:p w:rsidR="00E64DD4" w:rsidRPr="00E64DD4" w:rsidRDefault="00E64DD4" w:rsidP="00110729">
      <w:pPr>
        <w:spacing w:before="100" w:beforeAutospacing="1" w:after="170" w:line="102" w:lineRule="atLeast"/>
        <w:jc w:val="both"/>
        <w:rPr>
          <w:rFonts w:ascii="Arial" w:eastAsia="Times New Roman" w:hAnsi="Arial" w:cs="Arial"/>
          <w:lang w:eastAsia="pt-BR"/>
        </w:rPr>
      </w:pPr>
      <w:r w:rsidRPr="00E64DD4">
        <w:rPr>
          <w:rFonts w:ascii="Arial" w:eastAsia="Times New Roman" w:hAnsi="Arial" w:cs="Arial"/>
          <w:lang w:eastAsia="pt-BR"/>
        </w:rPr>
        <w:t>a) componentes metálicos oxidados;</w:t>
      </w:r>
    </w:p>
    <w:p w:rsidR="00E64DD4" w:rsidRPr="00E64DD4" w:rsidRDefault="00E64DD4" w:rsidP="00110729">
      <w:pPr>
        <w:spacing w:before="100" w:beforeAutospacing="1" w:after="170" w:line="102" w:lineRule="atLeast"/>
        <w:jc w:val="both"/>
        <w:rPr>
          <w:rFonts w:ascii="Arial" w:eastAsia="Times New Roman" w:hAnsi="Arial" w:cs="Arial"/>
          <w:lang w:eastAsia="pt-BR"/>
        </w:rPr>
      </w:pPr>
      <w:r w:rsidRPr="00E64DD4">
        <w:rPr>
          <w:rFonts w:ascii="Arial" w:eastAsia="Times New Roman" w:hAnsi="Arial" w:cs="Arial"/>
          <w:lang w:eastAsia="pt-BR"/>
        </w:rPr>
        <w:t>b) rachaduras nas partes plásticas;</w:t>
      </w:r>
    </w:p>
    <w:p w:rsidR="00E64DD4" w:rsidRPr="00E64DD4" w:rsidRDefault="00E64DD4" w:rsidP="00110729">
      <w:pPr>
        <w:spacing w:before="100" w:beforeAutospacing="1" w:after="170" w:line="102" w:lineRule="atLeast"/>
        <w:jc w:val="both"/>
        <w:rPr>
          <w:rFonts w:ascii="Arial" w:eastAsia="Times New Roman" w:hAnsi="Arial" w:cs="Arial"/>
          <w:lang w:eastAsia="pt-BR"/>
        </w:rPr>
      </w:pPr>
      <w:r w:rsidRPr="00E64DD4">
        <w:rPr>
          <w:rFonts w:ascii="Arial" w:eastAsia="Times New Roman" w:hAnsi="Arial" w:cs="Arial"/>
          <w:lang w:eastAsia="pt-BR"/>
        </w:rPr>
        <w:t>c) arranhões;</w:t>
      </w:r>
    </w:p>
    <w:p w:rsidR="00E64DD4" w:rsidRPr="00E64DD4" w:rsidRDefault="00E64DD4" w:rsidP="00110729">
      <w:pPr>
        <w:spacing w:before="100" w:beforeAutospacing="1" w:after="170" w:line="102" w:lineRule="atLeast"/>
        <w:jc w:val="both"/>
        <w:rPr>
          <w:rFonts w:ascii="Arial" w:eastAsia="Times New Roman" w:hAnsi="Arial" w:cs="Arial"/>
          <w:lang w:eastAsia="pt-BR"/>
        </w:rPr>
      </w:pPr>
      <w:r w:rsidRPr="00E64DD4">
        <w:rPr>
          <w:rFonts w:ascii="Arial" w:eastAsia="Times New Roman" w:hAnsi="Arial" w:cs="Arial"/>
          <w:lang w:eastAsia="pt-BR"/>
        </w:rPr>
        <w:t>d) ranhuras e/ou sinais de lixamento de marcas / características / detalhes que evidenciem o reaproveitamento de quaisquer peças ou componentes;</w:t>
      </w:r>
    </w:p>
    <w:p w:rsidR="00E64DD4" w:rsidRPr="00E64DD4" w:rsidRDefault="00E64DD4" w:rsidP="00110729">
      <w:pPr>
        <w:spacing w:before="100" w:beforeAutospacing="1" w:after="170" w:line="102" w:lineRule="atLeast"/>
        <w:jc w:val="both"/>
        <w:rPr>
          <w:rFonts w:ascii="Arial" w:eastAsia="Times New Roman" w:hAnsi="Arial" w:cs="Arial"/>
          <w:lang w:eastAsia="pt-BR"/>
        </w:rPr>
      </w:pPr>
      <w:r w:rsidRPr="00E64DD4">
        <w:rPr>
          <w:rFonts w:ascii="Arial" w:eastAsia="Times New Roman" w:hAnsi="Arial" w:cs="Arial"/>
          <w:lang w:eastAsia="pt-BR"/>
        </w:rPr>
        <w:lastRenderedPageBreak/>
        <w:t>e) sinais de vazamento;</w:t>
      </w:r>
    </w:p>
    <w:p w:rsidR="00E64DD4" w:rsidRPr="00E64DD4" w:rsidRDefault="00E64DD4" w:rsidP="00110729">
      <w:pPr>
        <w:spacing w:before="100" w:beforeAutospacing="1" w:after="170" w:line="102" w:lineRule="atLeast"/>
        <w:jc w:val="both"/>
        <w:rPr>
          <w:rFonts w:ascii="Arial" w:eastAsia="Times New Roman" w:hAnsi="Arial" w:cs="Arial"/>
          <w:lang w:eastAsia="pt-BR"/>
        </w:rPr>
      </w:pPr>
      <w:r w:rsidRPr="00E64DD4">
        <w:rPr>
          <w:rFonts w:ascii="Arial" w:eastAsia="Times New Roman" w:hAnsi="Arial" w:cs="Arial"/>
          <w:lang w:eastAsia="pt-BR"/>
        </w:rPr>
        <w:t>15.10. Para efeito de avaliação da amostra apresentada serão levados em conta os seguintes fatores:</w:t>
      </w:r>
    </w:p>
    <w:p w:rsidR="00E64DD4" w:rsidRPr="00E64DD4" w:rsidRDefault="00E64DD4" w:rsidP="00110729">
      <w:pPr>
        <w:spacing w:before="102" w:after="0" w:line="240" w:lineRule="auto"/>
        <w:jc w:val="both"/>
        <w:rPr>
          <w:rFonts w:ascii="Arial" w:eastAsia="Times New Roman" w:hAnsi="Arial" w:cs="Arial"/>
          <w:lang w:eastAsia="pt-BR"/>
        </w:rPr>
      </w:pPr>
      <w:r w:rsidRPr="00E64DD4">
        <w:rPr>
          <w:rFonts w:ascii="Arial" w:eastAsia="Times New Roman" w:hAnsi="Arial" w:cs="Arial"/>
          <w:b/>
          <w:bCs/>
          <w:lang w:eastAsia="pt-BR"/>
        </w:rPr>
        <w:t>a) conformidade com as especificações e características técnicas;</w:t>
      </w:r>
    </w:p>
    <w:p w:rsidR="00E64DD4" w:rsidRPr="00E64DD4" w:rsidRDefault="00E64DD4" w:rsidP="00110729">
      <w:pPr>
        <w:spacing w:before="102" w:after="0" w:line="240" w:lineRule="auto"/>
        <w:jc w:val="both"/>
        <w:rPr>
          <w:rFonts w:ascii="Arial" w:eastAsia="Times New Roman" w:hAnsi="Arial" w:cs="Arial"/>
          <w:lang w:eastAsia="pt-BR"/>
        </w:rPr>
      </w:pPr>
      <w:r w:rsidRPr="00E64DD4">
        <w:rPr>
          <w:rFonts w:ascii="Arial" w:eastAsia="Times New Roman" w:hAnsi="Arial" w:cs="Arial"/>
          <w:b/>
          <w:bCs/>
          <w:lang w:eastAsia="pt-BR"/>
        </w:rPr>
        <w:t>b) qualidade</w:t>
      </w:r>
    </w:p>
    <w:p w:rsidR="00E64DD4" w:rsidRPr="00E64DD4" w:rsidRDefault="00E64DD4" w:rsidP="00110729">
      <w:pPr>
        <w:spacing w:before="102" w:after="0" w:line="240" w:lineRule="auto"/>
        <w:jc w:val="both"/>
        <w:rPr>
          <w:rFonts w:ascii="Arial" w:eastAsia="Times New Roman" w:hAnsi="Arial" w:cs="Arial"/>
          <w:lang w:eastAsia="pt-BR"/>
        </w:rPr>
      </w:pPr>
      <w:r w:rsidRPr="00E64DD4">
        <w:rPr>
          <w:rFonts w:ascii="Arial" w:eastAsia="Times New Roman" w:hAnsi="Arial" w:cs="Arial"/>
          <w:b/>
          <w:bCs/>
          <w:lang w:eastAsia="pt-BR"/>
        </w:rPr>
        <w:t>c) durabilidade;</w:t>
      </w:r>
    </w:p>
    <w:p w:rsidR="00E64DD4" w:rsidRPr="00E64DD4" w:rsidRDefault="00E64DD4" w:rsidP="00110729">
      <w:pPr>
        <w:spacing w:before="102" w:after="0" w:line="240" w:lineRule="auto"/>
        <w:jc w:val="both"/>
        <w:rPr>
          <w:rFonts w:ascii="Arial" w:eastAsia="Times New Roman" w:hAnsi="Arial" w:cs="Arial"/>
          <w:lang w:eastAsia="pt-BR"/>
        </w:rPr>
      </w:pPr>
      <w:r w:rsidRPr="00E64DD4">
        <w:rPr>
          <w:rFonts w:ascii="Arial" w:eastAsia="Times New Roman" w:hAnsi="Arial" w:cs="Arial"/>
          <w:b/>
          <w:bCs/>
          <w:lang w:eastAsia="pt-BR"/>
        </w:rPr>
        <w:t>d) acabamento;</w:t>
      </w:r>
    </w:p>
    <w:p w:rsidR="00E64DD4" w:rsidRPr="00E64DD4" w:rsidRDefault="00E64DD4" w:rsidP="00110729">
      <w:pPr>
        <w:spacing w:before="102" w:after="0" w:line="240" w:lineRule="auto"/>
        <w:jc w:val="both"/>
        <w:rPr>
          <w:rFonts w:ascii="Arial" w:eastAsia="Times New Roman" w:hAnsi="Arial" w:cs="Arial"/>
          <w:lang w:eastAsia="pt-BR"/>
        </w:rPr>
      </w:pPr>
      <w:r w:rsidRPr="00E64DD4">
        <w:rPr>
          <w:rFonts w:ascii="Arial" w:eastAsia="Times New Roman" w:hAnsi="Arial" w:cs="Arial"/>
          <w:b/>
          <w:bCs/>
          <w:lang w:eastAsia="pt-BR"/>
        </w:rPr>
        <w:t>e) estética; e</w:t>
      </w:r>
    </w:p>
    <w:p w:rsidR="00E64DD4" w:rsidRPr="00E64DD4" w:rsidRDefault="00E64DD4" w:rsidP="00110729">
      <w:pPr>
        <w:spacing w:before="102" w:after="238" w:line="240" w:lineRule="auto"/>
        <w:jc w:val="both"/>
        <w:rPr>
          <w:rFonts w:ascii="Arial" w:eastAsia="Times New Roman" w:hAnsi="Arial" w:cs="Arial"/>
          <w:lang w:eastAsia="pt-BR"/>
        </w:rPr>
      </w:pPr>
      <w:r w:rsidRPr="00E64DD4">
        <w:rPr>
          <w:rFonts w:ascii="Arial" w:eastAsia="Times New Roman" w:hAnsi="Arial" w:cs="Arial"/>
          <w:b/>
          <w:bCs/>
          <w:lang w:eastAsia="pt-BR"/>
        </w:rPr>
        <w:t>f) funcionalidade.</w:t>
      </w:r>
    </w:p>
    <w:p w:rsidR="00E64DD4" w:rsidRPr="00E64DD4" w:rsidRDefault="00E64DD4" w:rsidP="00110729">
      <w:pPr>
        <w:spacing w:before="102" w:after="0" w:line="240" w:lineRule="auto"/>
        <w:jc w:val="both"/>
        <w:rPr>
          <w:rFonts w:ascii="Arial" w:eastAsia="Times New Roman" w:hAnsi="Arial" w:cs="Arial"/>
          <w:lang w:eastAsia="pt-BR"/>
        </w:rPr>
      </w:pPr>
      <w:r w:rsidRPr="00E64DD4">
        <w:rPr>
          <w:rFonts w:ascii="Arial" w:eastAsia="Times New Roman" w:hAnsi="Arial" w:cs="Arial"/>
          <w:b/>
          <w:bCs/>
          <w:lang w:eastAsia="pt-BR"/>
        </w:rPr>
        <w:t>15.11. Os produtos apresentados como amostra poderão ser abertos, manuseados, desmontados, ficando à disposição da (s) proponentes (s) no estado em que se encontrarem ao final da avaliação técnica. Portanto, a amostra não será computada para efeito de quantidade.</w:t>
      </w:r>
    </w:p>
    <w:p w:rsidR="00E64DD4" w:rsidRPr="00E64DD4" w:rsidRDefault="00E64DD4" w:rsidP="00110729">
      <w:pPr>
        <w:spacing w:before="100" w:beforeAutospacing="1" w:after="0" w:line="240" w:lineRule="auto"/>
        <w:ind w:right="51"/>
        <w:jc w:val="both"/>
        <w:rPr>
          <w:rFonts w:ascii="Arial" w:eastAsia="Times New Roman" w:hAnsi="Arial" w:cs="Arial"/>
          <w:lang w:eastAsia="pt-BR"/>
        </w:rPr>
      </w:pPr>
      <w:r w:rsidRPr="00E64DD4">
        <w:rPr>
          <w:rFonts w:ascii="Arial" w:eastAsia="Times New Roman" w:hAnsi="Arial" w:cs="Arial"/>
          <w:b/>
          <w:bCs/>
          <w:lang w:eastAsia="pt-BR"/>
        </w:rPr>
        <w:t>16 DO VALOR ESTIMADO</w:t>
      </w:r>
    </w:p>
    <w:p w:rsidR="00E64DD4" w:rsidRPr="00E64DD4" w:rsidRDefault="00E64DD4" w:rsidP="00110729">
      <w:pPr>
        <w:spacing w:before="100" w:beforeAutospacing="1" w:after="0" w:line="102" w:lineRule="atLeast"/>
        <w:jc w:val="both"/>
        <w:rPr>
          <w:rFonts w:ascii="Arial" w:eastAsia="Times New Roman" w:hAnsi="Arial" w:cs="Arial"/>
          <w:lang w:eastAsia="pt-BR"/>
        </w:rPr>
      </w:pPr>
      <w:r w:rsidRPr="00E64DD4">
        <w:rPr>
          <w:rFonts w:ascii="Arial" w:eastAsia="Times New Roman" w:hAnsi="Arial" w:cs="Arial"/>
          <w:lang w:eastAsia="pt-BR"/>
        </w:rPr>
        <w:t xml:space="preserve">16.1 </w:t>
      </w:r>
      <w:r w:rsidRPr="00E64DD4">
        <w:rPr>
          <w:rFonts w:ascii="Arial" w:eastAsia="Times New Roman" w:hAnsi="Arial" w:cs="Arial"/>
          <w:b/>
          <w:bCs/>
          <w:lang w:eastAsia="pt-BR"/>
        </w:rPr>
        <w:t xml:space="preserve">O valor total estimado para a expectativa de fornecimento dos materiais é de VALOR TOTAL: R$ 154.946,30 (cento e cinquenta e quatro mil, novecentos e quarenta e seis reais e trinta centavos). </w:t>
      </w:r>
    </w:p>
    <w:p w:rsidR="00E64DD4" w:rsidRPr="00E64DD4" w:rsidRDefault="00E64DD4" w:rsidP="00E64DD4">
      <w:pPr>
        <w:spacing w:before="100" w:beforeAutospacing="1" w:after="0" w:line="102" w:lineRule="atLeast"/>
        <w:rPr>
          <w:rFonts w:ascii="Times New Roman" w:eastAsia="Times New Roman" w:hAnsi="Times New Roman" w:cs="Times New Roman"/>
          <w:sz w:val="24"/>
          <w:szCs w:val="24"/>
          <w:lang w:eastAsia="pt-BR"/>
        </w:rPr>
      </w:pPr>
    </w:p>
    <w:p w:rsidR="009969FF" w:rsidRDefault="009969FF"/>
    <w:sectPr w:rsidR="009969F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6D" w:rsidRDefault="008C576D" w:rsidP="008C576D">
      <w:pPr>
        <w:spacing w:after="0" w:line="240" w:lineRule="auto"/>
      </w:pPr>
      <w:r>
        <w:separator/>
      </w:r>
    </w:p>
  </w:endnote>
  <w:endnote w:type="continuationSeparator" w:id="0">
    <w:p w:rsidR="008C576D" w:rsidRDefault="008C576D" w:rsidP="008C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1" w:rsidRDefault="006049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1" w:rsidRDefault="006049D1" w:rsidP="006049D1">
    <w:pPr>
      <w:pStyle w:val="NormalWeb"/>
      <w:spacing w:after="0" w:line="120" w:lineRule="auto"/>
      <w:jc w:val="center"/>
      <w:rPr>
        <w:rFonts w:ascii="Arial" w:hAnsi="Arial" w:cs="Arial"/>
        <w:sz w:val="10"/>
        <w:szCs w:val="10"/>
      </w:rPr>
    </w:pPr>
  </w:p>
  <w:p w:rsidR="006049D1" w:rsidRDefault="006049D1" w:rsidP="006049D1">
    <w:pPr>
      <w:pStyle w:val="NormalWeb"/>
      <w:spacing w:after="0" w:line="240" w:lineRule="auto"/>
      <w:jc w:val="center"/>
      <w:rPr>
        <w:rFonts w:ascii="Arial" w:hAnsi="Arial" w:cs="Arial"/>
        <w:sz w:val="10"/>
        <w:szCs w:val="10"/>
      </w:rPr>
    </w:pPr>
    <w:r w:rsidRPr="006049D1">
      <w:rPr>
        <w:rFonts w:ascii="Arial" w:hAnsi="Arial" w:cs="Arial"/>
        <w:sz w:val="10"/>
        <w:szCs w:val="10"/>
      </w:rPr>
      <w:t>“</w:t>
    </w:r>
    <w:r w:rsidRPr="006049D1">
      <w:rPr>
        <w:rFonts w:ascii="Arial" w:hAnsi="Arial" w:cs="Arial"/>
        <w:b/>
        <w:bCs/>
        <w:i/>
        <w:iCs/>
        <w:sz w:val="10"/>
        <w:szCs w:val="10"/>
      </w:rPr>
      <w:t>2021 - O Ministério Público do Maranhão na defesa dos direitos humanos e da efetividade das políticas públicas”.</w:t>
    </w:r>
  </w:p>
  <w:p w:rsidR="006049D1" w:rsidRDefault="006049D1" w:rsidP="006049D1">
    <w:pPr>
      <w:pStyle w:val="NormalWeb"/>
      <w:spacing w:after="0" w:line="240" w:lineRule="auto"/>
      <w:jc w:val="center"/>
      <w:rPr>
        <w:rFonts w:ascii="Arial" w:hAnsi="Arial" w:cs="Arial"/>
        <w:sz w:val="10"/>
        <w:szCs w:val="10"/>
      </w:rPr>
    </w:pPr>
    <w:r w:rsidRPr="006049D1">
      <w:rPr>
        <w:rFonts w:ascii="Arial" w:hAnsi="Arial" w:cs="Arial"/>
        <w:b/>
        <w:bCs/>
        <w:i/>
        <w:iCs/>
        <w:sz w:val="10"/>
        <w:szCs w:val="10"/>
      </w:rPr>
      <w:t>Av. Prof. Carlos Cunha, 3261, Calhau – CEP: 65076-820 – São Luís/MA</w:t>
    </w:r>
  </w:p>
  <w:p w:rsidR="006049D1" w:rsidRPr="006049D1" w:rsidRDefault="006049D1" w:rsidP="006049D1">
    <w:pPr>
      <w:pStyle w:val="NormalWeb"/>
      <w:spacing w:after="0" w:line="240" w:lineRule="auto"/>
      <w:jc w:val="center"/>
      <w:rPr>
        <w:rFonts w:ascii="Arial" w:hAnsi="Arial" w:cs="Arial"/>
        <w:sz w:val="10"/>
        <w:szCs w:val="10"/>
      </w:rPr>
    </w:pPr>
    <w:r w:rsidRPr="006049D1">
      <w:rPr>
        <w:rFonts w:ascii="Arial" w:hAnsi="Arial" w:cs="Arial"/>
        <w:b/>
        <w:bCs/>
        <w:i/>
        <w:iCs/>
        <w:sz w:val="10"/>
        <w:szCs w:val="10"/>
      </w:rPr>
      <w:t>Telefones: (98) 3219 1662; (98) 3219 1660 e (98) 3</w:t>
    </w:r>
    <w:bookmarkStart w:id="0" w:name="_GoBack"/>
    <w:bookmarkEnd w:id="0"/>
    <w:r w:rsidRPr="006049D1">
      <w:rPr>
        <w:rFonts w:ascii="Arial" w:hAnsi="Arial" w:cs="Arial"/>
        <w:b/>
        <w:bCs/>
        <w:i/>
        <w:iCs/>
        <w:sz w:val="10"/>
        <w:szCs w:val="10"/>
      </w:rPr>
      <w:t>219 1661(Fax)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1" w:rsidRDefault="006049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6D" w:rsidRDefault="008C576D" w:rsidP="008C576D">
      <w:pPr>
        <w:spacing w:after="0" w:line="240" w:lineRule="auto"/>
      </w:pPr>
      <w:r>
        <w:separator/>
      </w:r>
    </w:p>
  </w:footnote>
  <w:footnote w:type="continuationSeparator" w:id="0">
    <w:p w:rsidR="008C576D" w:rsidRDefault="008C576D" w:rsidP="008C5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1" w:rsidRDefault="006049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6D" w:rsidRDefault="008C576D" w:rsidP="008C576D">
    <w:pPr>
      <w:pStyle w:val="Cabealho"/>
      <w:jc w:val="center"/>
      <w:rPr>
        <w:rFonts w:ascii="Arial" w:hAnsi="Arial" w:cs="Arial"/>
        <w:b/>
        <w:sz w:val="12"/>
        <w:szCs w:val="12"/>
      </w:rPr>
    </w:pPr>
    <w:r>
      <w:object w:dxaOrig="171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75pt;height:55.85pt" filled="t">
          <v:fill color2="black"/>
          <v:imagedata r:id="rId1" o:title=""/>
        </v:shape>
        <o:OLEObject Type="Embed" ProgID="PBrush" ShapeID="_x0000_i1028" DrawAspect="Content" ObjectID="_1682759470" r:id="rId2"/>
      </w:object>
    </w:r>
  </w:p>
  <w:p w:rsidR="008C576D" w:rsidRDefault="008C576D" w:rsidP="008C576D">
    <w:pPr>
      <w:pStyle w:val="Cabealho"/>
      <w:jc w:val="center"/>
      <w:rPr>
        <w:rFonts w:ascii="Arial" w:hAnsi="Arial" w:cs="Arial"/>
        <w:b/>
        <w:sz w:val="12"/>
        <w:szCs w:val="12"/>
      </w:rPr>
    </w:pPr>
    <w:r>
      <w:rPr>
        <w:rFonts w:ascii="Arial" w:hAnsi="Arial" w:cs="Arial"/>
        <w:b/>
        <w:sz w:val="12"/>
        <w:szCs w:val="12"/>
      </w:rPr>
      <w:t>ESTADO DO MARANHÃO</w:t>
    </w:r>
  </w:p>
  <w:p w:rsidR="008C576D" w:rsidRDefault="008C576D" w:rsidP="008C576D">
    <w:pPr>
      <w:pStyle w:val="Cabealho"/>
      <w:jc w:val="center"/>
      <w:rPr>
        <w:rFonts w:ascii="Arial" w:hAnsi="Arial" w:cs="Arial"/>
        <w:b/>
        <w:sz w:val="12"/>
        <w:szCs w:val="12"/>
      </w:rPr>
    </w:pPr>
    <w:r>
      <w:rPr>
        <w:rFonts w:ascii="Arial" w:hAnsi="Arial" w:cs="Arial"/>
        <w:b/>
        <w:sz w:val="12"/>
        <w:szCs w:val="12"/>
      </w:rPr>
      <w:t>MINISTÉRIO PÚBLICO</w:t>
    </w:r>
  </w:p>
  <w:p w:rsidR="008C576D" w:rsidRDefault="008C576D" w:rsidP="008C576D">
    <w:pPr>
      <w:pStyle w:val="Cabealho"/>
      <w:jc w:val="center"/>
      <w:rPr>
        <w:rFonts w:ascii="Arial" w:hAnsi="Arial" w:cs="Arial"/>
        <w:sz w:val="12"/>
        <w:szCs w:val="12"/>
      </w:rPr>
    </w:pPr>
    <w:r>
      <w:rPr>
        <w:rFonts w:ascii="Arial" w:hAnsi="Arial" w:cs="Arial"/>
        <w:b/>
        <w:sz w:val="12"/>
        <w:szCs w:val="12"/>
      </w:rPr>
      <w:t>PROCURADORIA GERAL DE JUSTIÇA</w:t>
    </w:r>
  </w:p>
  <w:p w:rsidR="008C576D" w:rsidRDefault="008C576D" w:rsidP="008C576D">
    <w:pPr>
      <w:pStyle w:val="Ttulo1"/>
      <w:numPr>
        <w:ilvl w:val="0"/>
        <w:numId w:val="12"/>
      </w:numPr>
      <w:rPr>
        <w:rFonts w:ascii="Arial" w:hAnsi="Arial" w:cs="Arial"/>
        <w:sz w:val="12"/>
        <w:szCs w:val="12"/>
      </w:rPr>
    </w:pPr>
    <w:r>
      <w:rPr>
        <w:rFonts w:ascii="Arial" w:hAnsi="Arial" w:cs="Arial"/>
        <w:sz w:val="12"/>
        <w:szCs w:val="12"/>
      </w:rPr>
      <w:t>COORDENADORIA DE ADMINISTRAÇÃO</w:t>
    </w:r>
  </w:p>
  <w:p w:rsidR="008C576D" w:rsidRPr="008C576D" w:rsidRDefault="008C576D" w:rsidP="006049D1">
    <w:pPr>
      <w:spacing w:line="240" w:lineRule="auto"/>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D1" w:rsidRDefault="006049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850A87"/>
    <w:multiLevelType w:val="multilevel"/>
    <w:tmpl w:val="367C800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450F5"/>
    <w:multiLevelType w:val="multilevel"/>
    <w:tmpl w:val="20CCB724"/>
    <w:lvl w:ilvl="0">
      <w:start w:val="9"/>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64BAD"/>
    <w:multiLevelType w:val="multilevel"/>
    <w:tmpl w:val="C706C028"/>
    <w:lvl w:ilvl="0">
      <w:start w:val="1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5186D"/>
    <w:multiLevelType w:val="multilevel"/>
    <w:tmpl w:val="66EE216E"/>
    <w:lvl w:ilvl="0">
      <w:start w:val="1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E709F"/>
    <w:multiLevelType w:val="multilevel"/>
    <w:tmpl w:val="975ACF32"/>
    <w:lvl w:ilvl="0">
      <w:start w:val="1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A2B6A"/>
    <w:multiLevelType w:val="multilevel"/>
    <w:tmpl w:val="913C3676"/>
    <w:lvl w:ilvl="0">
      <w:start w:val="8"/>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C44F6"/>
    <w:multiLevelType w:val="multilevel"/>
    <w:tmpl w:val="C83656FA"/>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395074"/>
    <w:multiLevelType w:val="multilevel"/>
    <w:tmpl w:val="753ABD4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A01634"/>
    <w:multiLevelType w:val="multilevel"/>
    <w:tmpl w:val="0A6AD3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
  </w:num>
  <w:num w:numId="4">
    <w:abstractNumId w:val="7"/>
  </w:num>
  <w:num w:numId="5">
    <w:abstractNumId w:val="2"/>
  </w:num>
  <w:num w:numId="6">
    <w:abstractNumId w:val="8"/>
  </w:num>
  <w:num w:numId="7">
    <w:abstractNumId w:val="5"/>
  </w:num>
  <w:num w:numId="8">
    <w:abstractNumId w:val="3"/>
  </w:num>
  <w:num w:numId="9">
    <w:abstractNumId w:val="4"/>
  </w:num>
  <w:num w:numId="10">
    <w:abstractNumId w:val="4"/>
    <w:lvlOverride w:ilvl="2">
      <w:lvl w:ilvl="2">
        <w:numFmt w:val="decimal"/>
        <w:lvlText w:val="%3."/>
        <w:lvlJc w:val="left"/>
      </w:lvl>
    </w:lvlOverride>
  </w:num>
  <w:num w:numId="11">
    <w:abstractNumId w:val="4"/>
    <w:lvlOverride w:ilvl="2">
      <w:lvl w:ilvl="2">
        <w:numFmt w:val="decimal"/>
        <w:lvlText w:val="%3."/>
        <w:lvlJc w:val="left"/>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D4"/>
    <w:rsid w:val="00110729"/>
    <w:rsid w:val="006049D1"/>
    <w:rsid w:val="008C576D"/>
    <w:rsid w:val="009969FF"/>
    <w:rsid w:val="00E64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27BCE9"/>
  <w15:chartTrackingRefBased/>
  <w15:docId w15:val="{82AA8E9A-F83E-49AB-B4AD-D52A4B81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8C576D"/>
    <w:pPr>
      <w:keepNext/>
      <w:numPr>
        <w:numId w:val="1"/>
      </w:numPr>
      <w:suppressAutoHyphens/>
      <w:spacing w:after="0" w:line="240" w:lineRule="auto"/>
      <w:jc w:val="center"/>
      <w:outlineLvl w:val="0"/>
    </w:pPr>
    <w:rPr>
      <w:rFonts w:ascii="Times New Roman" w:eastAsia="Times New Roman" w:hAnsi="Times New Roman" w:cs="Times New Roman"/>
      <w:b/>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64DD4"/>
    <w:pPr>
      <w:spacing w:before="100" w:beforeAutospacing="1" w:after="142" w:line="288"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8C57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76D"/>
  </w:style>
  <w:style w:type="paragraph" w:styleId="Rodap">
    <w:name w:val="footer"/>
    <w:basedOn w:val="Normal"/>
    <w:link w:val="RodapChar"/>
    <w:uiPriority w:val="99"/>
    <w:unhideWhenUsed/>
    <w:rsid w:val="008C576D"/>
    <w:pPr>
      <w:tabs>
        <w:tab w:val="center" w:pos="4252"/>
        <w:tab w:val="right" w:pos="8504"/>
      </w:tabs>
      <w:spacing w:after="0" w:line="240" w:lineRule="auto"/>
    </w:pPr>
  </w:style>
  <w:style w:type="character" w:customStyle="1" w:styleId="RodapChar">
    <w:name w:val="Rodapé Char"/>
    <w:basedOn w:val="Fontepargpadro"/>
    <w:link w:val="Rodap"/>
    <w:uiPriority w:val="99"/>
    <w:rsid w:val="008C576D"/>
  </w:style>
  <w:style w:type="character" w:customStyle="1" w:styleId="Ttulo1Char">
    <w:name w:val="Título 1 Char"/>
    <w:basedOn w:val="Fontepargpadro"/>
    <w:link w:val="Ttulo1"/>
    <w:rsid w:val="008C576D"/>
    <w:rPr>
      <w:rFonts w:ascii="Times New Roman" w:eastAsia="Times New Roman" w:hAnsi="Times New Roman" w:cs="Times New Roman"/>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7210">
      <w:bodyDiv w:val="1"/>
      <w:marLeft w:val="0"/>
      <w:marRight w:val="0"/>
      <w:marTop w:val="0"/>
      <w:marBottom w:val="0"/>
      <w:divBdr>
        <w:top w:val="none" w:sz="0" w:space="0" w:color="auto"/>
        <w:left w:val="none" w:sz="0" w:space="0" w:color="auto"/>
        <w:bottom w:val="none" w:sz="0" w:space="0" w:color="auto"/>
        <w:right w:val="none" w:sz="0" w:space="0" w:color="auto"/>
      </w:divBdr>
    </w:div>
    <w:div w:id="373390904">
      <w:bodyDiv w:val="1"/>
      <w:marLeft w:val="0"/>
      <w:marRight w:val="0"/>
      <w:marTop w:val="0"/>
      <w:marBottom w:val="0"/>
      <w:divBdr>
        <w:top w:val="none" w:sz="0" w:space="0" w:color="auto"/>
        <w:left w:val="none" w:sz="0" w:space="0" w:color="auto"/>
        <w:bottom w:val="none" w:sz="0" w:space="0" w:color="auto"/>
        <w:right w:val="none" w:sz="0" w:space="0" w:color="auto"/>
      </w:divBdr>
    </w:div>
    <w:div w:id="1494561895">
      <w:bodyDiv w:val="1"/>
      <w:marLeft w:val="0"/>
      <w:marRight w:val="0"/>
      <w:marTop w:val="0"/>
      <w:marBottom w:val="0"/>
      <w:divBdr>
        <w:top w:val="none" w:sz="0" w:space="0" w:color="auto"/>
        <w:left w:val="none" w:sz="0" w:space="0" w:color="auto"/>
        <w:bottom w:val="none" w:sz="0" w:space="0" w:color="auto"/>
        <w:right w:val="none" w:sz="0" w:space="0" w:color="auto"/>
      </w:divBdr>
    </w:div>
    <w:div w:id="18305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6295</Words>
  <Characters>33993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Abreu Mendonca</dc:creator>
  <cp:keywords/>
  <dc:description/>
  <cp:lastModifiedBy>Diego Abreu Mendonca</cp:lastModifiedBy>
  <cp:revision>2</cp:revision>
  <dcterms:created xsi:type="dcterms:W3CDTF">2021-05-17T14:55:00Z</dcterms:created>
  <dcterms:modified xsi:type="dcterms:W3CDTF">2021-05-17T15:25:00Z</dcterms:modified>
</cp:coreProperties>
</file>