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CAC10" w14:textId="6A0A1F28" w:rsidR="00B57F1F" w:rsidRPr="00BA3928" w:rsidRDefault="00B57F1F" w:rsidP="008669FC">
      <w:pPr>
        <w:pStyle w:val="NormalWeb"/>
        <w:spacing w:before="0" w:beforeAutospacing="0" w:after="0" w:afterAutospacing="0"/>
        <w:rPr>
          <w:rFonts w:ascii="Arial" w:hAnsi="Arial" w:cs="Arial"/>
          <w:color w:val="000000"/>
          <w:sz w:val="22"/>
          <w:szCs w:val="22"/>
        </w:rPr>
      </w:pPr>
    </w:p>
    <w:p w14:paraId="38587E8E" w14:textId="1F372EA3" w:rsidR="000F6568" w:rsidRPr="00A13A72" w:rsidRDefault="00F35FB7" w:rsidP="00A13A72">
      <w:pPr>
        <w:pStyle w:val="Padro"/>
        <w:spacing w:line="276" w:lineRule="auto"/>
        <w:rPr>
          <w:rFonts w:ascii="Arial" w:hAnsi="Arial" w:cs="Arial"/>
        </w:rPr>
      </w:pPr>
      <w:r>
        <w:rPr>
          <w:rFonts w:ascii="Arial" w:hAnsi="Arial" w:cs="Arial"/>
          <w:color w:val="000000"/>
        </w:rPr>
        <w:t>Memo. Nº 174</w:t>
      </w:r>
      <w:r w:rsidR="000F6568" w:rsidRPr="00A13A72">
        <w:rPr>
          <w:rFonts w:ascii="Arial" w:hAnsi="Arial" w:cs="Arial"/>
          <w:color w:val="000000"/>
        </w:rPr>
        <w:t>/202</w:t>
      </w:r>
      <w:r w:rsidR="00E05861" w:rsidRPr="00A13A72">
        <w:rPr>
          <w:rFonts w:ascii="Arial" w:hAnsi="Arial" w:cs="Arial"/>
          <w:color w:val="000000"/>
        </w:rPr>
        <w:t>3</w:t>
      </w:r>
      <w:r w:rsidR="000F6568" w:rsidRPr="00A13A72">
        <w:rPr>
          <w:rFonts w:ascii="Arial" w:hAnsi="Arial" w:cs="Arial"/>
          <w:color w:val="000000"/>
        </w:rPr>
        <w:t xml:space="preserve"> – CAD</w:t>
      </w:r>
    </w:p>
    <w:p w14:paraId="35FBE122" w14:textId="77777777" w:rsidR="000F6568" w:rsidRPr="00A13A72" w:rsidRDefault="000F6568" w:rsidP="00A13A72">
      <w:pPr>
        <w:pStyle w:val="Padro"/>
        <w:spacing w:line="276" w:lineRule="auto"/>
        <w:rPr>
          <w:rFonts w:ascii="Arial" w:hAnsi="Arial" w:cs="Arial"/>
        </w:rPr>
      </w:pPr>
      <w:r w:rsidRPr="00A13A72">
        <w:rPr>
          <w:rFonts w:ascii="Arial" w:eastAsia="Arial" w:hAnsi="Arial" w:cs="Arial"/>
          <w:color w:val="000000"/>
        </w:rPr>
        <w:t xml:space="preserve">                                                               </w:t>
      </w:r>
      <w:r w:rsidRPr="00A13A72">
        <w:rPr>
          <w:rFonts w:ascii="Arial" w:hAnsi="Arial" w:cs="Arial"/>
          <w:color w:val="000000"/>
        </w:rPr>
        <w:tab/>
        <w:t xml:space="preserve">    </w:t>
      </w:r>
    </w:p>
    <w:p w14:paraId="1AF89D23" w14:textId="76311E40" w:rsidR="000F6568" w:rsidRPr="00A13A72" w:rsidRDefault="00AA6691" w:rsidP="00A13A72">
      <w:pPr>
        <w:pStyle w:val="Padro"/>
        <w:spacing w:line="276" w:lineRule="auto"/>
        <w:jc w:val="right"/>
        <w:rPr>
          <w:rFonts w:ascii="Arial" w:hAnsi="Arial" w:cs="Arial"/>
        </w:rPr>
      </w:pPr>
      <w:r w:rsidRPr="00A13A72">
        <w:rPr>
          <w:rFonts w:ascii="Arial" w:hAnsi="Arial" w:cs="Arial"/>
          <w:color w:val="000000"/>
        </w:rPr>
        <w:t xml:space="preserve">São Luís, </w:t>
      </w:r>
      <w:r w:rsidR="002D6B02">
        <w:rPr>
          <w:rFonts w:ascii="Arial" w:hAnsi="Arial" w:cs="Arial"/>
          <w:color w:val="000000"/>
        </w:rPr>
        <w:t>0</w:t>
      </w:r>
      <w:r w:rsidR="000B669F">
        <w:rPr>
          <w:rFonts w:ascii="Arial" w:hAnsi="Arial" w:cs="Arial"/>
          <w:color w:val="000000"/>
        </w:rPr>
        <w:t>6</w:t>
      </w:r>
      <w:r w:rsidR="000F6568" w:rsidRPr="00A13A72">
        <w:rPr>
          <w:rFonts w:ascii="Arial" w:hAnsi="Arial" w:cs="Arial"/>
          <w:color w:val="000000"/>
        </w:rPr>
        <w:t xml:space="preserve"> de </w:t>
      </w:r>
      <w:r w:rsidR="00E53319" w:rsidRPr="00A13A72">
        <w:rPr>
          <w:rFonts w:ascii="Arial" w:hAnsi="Arial" w:cs="Arial"/>
          <w:color w:val="000000"/>
        </w:rPr>
        <w:t>outubro de 2023</w:t>
      </w:r>
    </w:p>
    <w:p w14:paraId="4EB0FBA4" w14:textId="77777777" w:rsidR="000F6568" w:rsidRPr="00A13A72" w:rsidRDefault="000F6568" w:rsidP="00A13A72">
      <w:pPr>
        <w:pStyle w:val="Padro"/>
        <w:spacing w:line="276" w:lineRule="auto"/>
        <w:jc w:val="both"/>
        <w:rPr>
          <w:rFonts w:ascii="Arial" w:hAnsi="Arial" w:cs="Arial"/>
        </w:rPr>
      </w:pPr>
    </w:p>
    <w:p w14:paraId="76B297B2" w14:textId="77777777" w:rsidR="000F6568" w:rsidRPr="00A13A72" w:rsidRDefault="000F6568" w:rsidP="00A13A72">
      <w:pPr>
        <w:pStyle w:val="Padro"/>
        <w:spacing w:line="276" w:lineRule="auto"/>
        <w:jc w:val="both"/>
        <w:rPr>
          <w:rFonts w:ascii="Arial" w:hAnsi="Arial" w:cs="Arial"/>
        </w:rPr>
      </w:pPr>
      <w:r w:rsidRPr="00A13A72">
        <w:rPr>
          <w:rFonts w:ascii="Arial" w:hAnsi="Arial" w:cs="Arial"/>
        </w:rPr>
        <w:t>À Sua Excelência o Senhor</w:t>
      </w:r>
    </w:p>
    <w:p w14:paraId="3C726EB1" w14:textId="77777777" w:rsidR="000F6568" w:rsidRPr="00A13A72" w:rsidRDefault="000F6568" w:rsidP="00A13A72">
      <w:pPr>
        <w:pStyle w:val="Padro"/>
        <w:spacing w:line="276" w:lineRule="auto"/>
        <w:jc w:val="both"/>
        <w:rPr>
          <w:rFonts w:ascii="Arial" w:hAnsi="Arial" w:cs="Arial"/>
          <w:b/>
        </w:rPr>
      </w:pPr>
      <w:r w:rsidRPr="00A13A72">
        <w:rPr>
          <w:rFonts w:ascii="Arial" w:hAnsi="Arial" w:cs="Arial"/>
          <w:b/>
        </w:rPr>
        <w:t>JÚLIO CÉSAR GUIMARÃES</w:t>
      </w:r>
    </w:p>
    <w:p w14:paraId="0D0D4CDA" w14:textId="77777777" w:rsidR="000F6568" w:rsidRPr="00A13A72" w:rsidRDefault="000F6568" w:rsidP="00A13A72">
      <w:pPr>
        <w:pStyle w:val="Padro"/>
        <w:spacing w:line="276" w:lineRule="auto"/>
        <w:jc w:val="both"/>
        <w:rPr>
          <w:rFonts w:ascii="Arial" w:hAnsi="Arial" w:cs="Arial"/>
        </w:rPr>
      </w:pPr>
      <w:r w:rsidRPr="00A13A72">
        <w:rPr>
          <w:rFonts w:ascii="Arial" w:hAnsi="Arial" w:cs="Arial"/>
        </w:rPr>
        <w:t>Diretor Geral da PGJ</w:t>
      </w:r>
    </w:p>
    <w:p w14:paraId="524A04C9" w14:textId="77777777" w:rsidR="000F6568" w:rsidRPr="00A13A72" w:rsidRDefault="000F6568" w:rsidP="00A13A72">
      <w:pPr>
        <w:pStyle w:val="Padro"/>
        <w:spacing w:line="276" w:lineRule="auto"/>
        <w:jc w:val="both"/>
        <w:rPr>
          <w:rFonts w:ascii="Arial" w:hAnsi="Arial" w:cs="Arial"/>
        </w:rPr>
      </w:pPr>
    </w:p>
    <w:p w14:paraId="7CA678B2" w14:textId="5D1E40AE" w:rsidR="000F6568" w:rsidRPr="00A13A72" w:rsidRDefault="000F6568" w:rsidP="00A13A72">
      <w:pPr>
        <w:pStyle w:val="NormalWeb"/>
        <w:spacing w:after="0" w:line="276" w:lineRule="auto"/>
        <w:jc w:val="both"/>
        <w:rPr>
          <w:rFonts w:ascii="Arial" w:hAnsi="Arial" w:cs="Arial"/>
        </w:rPr>
      </w:pPr>
      <w:r w:rsidRPr="00A13A72">
        <w:rPr>
          <w:rFonts w:ascii="Arial" w:hAnsi="Arial" w:cs="Arial"/>
        </w:rPr>
        <w:t>Assunto:</w:t>
      </w:r>
      <w:r w:rsidRPr="00A13A72">
        <w:rPr>
          <w:rFonts w:ascii="Arial" w:hAnsi="Arial" w:cs="Arial"/>
          <w:b/>
        </w:rPr>
        <w:t xml:space="preserve"> Abertura de processo licitatório</w:t>
      </w:r>
      <w:r w:rsidR="005B0143" w:rsidRPr="00A13A72">
        <w:rPr>
          <w:rFonts w:ascii="Arial" w:hAnsi="Arial" w:cs="Arial"/>
          <w:b/>
        </w:rPr>
        <w:t xml:space="preserve"> de</w:t>
      </w:r>
      <w:r w:rsidRPr="00A13A72">
        <w:rPr>
          <w:rFonts w:ascii="Arial" w:hAnsi="Arial" w:cs="Arial"/>
          <w:b/>
        </w:rPr>
        <w:t xml:space="preserve"> </w:t>
      </w:r>
      <w:r w:rsidR="005B0143" w:rsidRPr="00A13A72">
        <w:rPr>
          <w:rFonts w:ascii="Arial" w:hAnsi="Arial" w:cs="Arial"/>
          <w:b/>
          <w:bCs/>
          <w:color w:val="000000"/>
          <w:u w:val="single"/>
        </w:rPr>
        <w:t>ÁGUA MINERAL</w:t>
      </w:r>
    </w:p>
    <w:p w14:paraId="2677CC56" w14:textId="77777777" w:rsidR="000F6568" w:rsidRPr="00A13A72" w:rsidRDefault="000F6568" w:rsidP="00D71ABB">
      <w:pPr>
        <w:pStyle w:val="NormalWeb"/>
        <w:spacing w:after="0" w:line="276" w:lineRule="auto"/>
        <w:ind w:firstLine="2285"/>
        <w:jc w:val="both"/>
        <w:rPr>
          <w:rFonts w:ascii="Arial" w:hAnsi="Arial" w:cs="Arial"/>
        </w:rPr>
      </w:pPr>
      <w:r w:rsidRPr="00A13A72">
        <w:rPr>
          <w:rFonts w:ascii="Arial" w:hAnsi="Arial" w:cs="Arial"/>
        </w:rPr>
        <w:t>Senhor Diretor,</w:t>
      </w:r>
      <w:bookmarkStart w:id="0" w:name="_GoBack"/>
      <w:bookmarkEnd w:id="0"/>
    </w:p>
    <w:p w14:paraId="5CE6BBEF" w14:textId="07168B65" w:rsidR="000F6568" w:rsidRPr="00A13A72" w:rsidRDefault="000F6568" w:rsidP="00D71ABB">
      <w:pPr>
        <w:pStyle w:val="NormalWeb"/>
        <w:spacing w:after="0" w:line="276" w:lineRule="auto"/>
        <w:ind w:firstLine="2285"/>
        <w:jc w:val="both"/>
        <w:rPr>
          <w:rFonts w:ascii="Arial" w:hAnsi="Arial" w:cs="Arial"/>
        </w:rPr>
      </w:pPr>
      <w:r w:rsidRPr="00A13A72">
        <w:rPr>
          <w:rFonts w:ascii="Arial" w:hAnsi="Arial" w:cs="Arial"/>
        </w:rPr>
        <w:t xml:space="preserve">A Coordenadoria de Administração solicita de Vossa Excelência a adoção das providências cabíveis para a obtenção de autorização para a deflagração de licitação, com vistas à </w:t>
      </w:r>
      <w:r w:rsidRPr="00A13A72">
        <w:rPr>
          <w:rFonts w:ascii="Arial" w:eastAsia="Arial Unicode MS" w:hAnsi="Arial" w:cs="Arial"/>
          <w:color w:val="000000"/>
        </w:rPr>
        <w:t>formação de Registro de Preços, para a contratação eventual e futura de empresa especializada no fornecimento de</w:t>
      </w:r>
      <w:r w:rsidRPr="00A13A72">
        <w:rPr>
          <w:rFonts w:ascii="Arial" w:hAnsi="Arial" w:cs="Arial"/>
        </w:rPr>
        <w:t xml:space="preserve"> </w:t>
      </w:r>
      <w:r w:rsidR="006E4137" w:rsidRPr="00A13A72">
        <w:rPr>
          <w:rFonts w:ascii="Arial" w:hAnsi="Arial" w:cs="Arial"/>
          <w:b/>
        </w:rPr>
        <w:t>ÁGUA MINERAL</w:t>
      </w:r>
      <w:r w:rsidRPr="00A13A72">
        <w:rPr>
          <w:rFonts w:ascii="Arial" w:hAnsi="Arial" w:cs="Arial"/>
        </w:rPr>
        <w:t xml:space="preserve">, mediante a emissão de empenho estimativo. </w:t>
      </w:r>
    </w:p>
    <w:p w14:paraId="06EE63EF" w14:textId="7FEAF8F1" w:rsidR="006E4137" w:rsidRPr="00A13A72" w:rsidRDefault="006E4137" w:rsidP="00D71ABB">
      <w:pPr>
        <w:pStyle w:val="NormalWeb"/>
        <w:spacing w:after="0" w:line="276" w:lineRule="auto"/>
        <w:ind w:firstLine="2285"/>
        <w:jc w:val="both"/>
        <w:rPr>
          <w:rFonts w:ascii="Arial" w:hAnsi="Arial" w:cs="Arial"/>
        </w:rPr>
      </w:pPr>
      <w:r w:rsidRPr="00A13A72">
        <w:rPr>
          <w:rFonts w:ascii="Arial" w:hAnsi="Arial" w:cs="Arial"/>
        </w:rPr>
        <w:t>Informamos que a presente solicitação visa ao atendimento das necessidades humanas ordinárias de consumo de água da Procuradoria-Geral de Justiça e Promotorias de Justiça da Capital, de forma a proporcionar condições de saúde e trabalho apropriadas para membros e servidores do Ministério Público.</w:t>
      </w:r>
    </w:p>
    <w:p w14:paraId="745D3A52" w14:textId="29155DE9" w:rsidR="006A3191" w:rsidRPr="00A13A72" w:rsidRDefault="006A3191" w:rsidP="00D71ABB">
      <w:pPr>
        <w:pStyle w:val="NormalWeb"/>
        <w:spacing w:after="0" w:line="276" w:lineRule="auto"/>
        <w:ind w:firstLine="2285"/>
        <w:jc w:val="both"/>
        <w:rPr>
          <w:rFonts w:ascii="Arial" w:hAnsi="Arial" w:cs="Arial"/>
          <w:b/>
          <w:u w:val="single"/>
        </w:rPr>
      </w:pPr>
      <w:r w:rsidRPr="00A13A72">
        <w:rPr>
          <w:rFonts w:ascii="Arial" w:hAnsi="Arial" w:cs="Arial"/>
        </w:rPr>
        <w:t xml:space="preserve">Com relação aos preços constantes do Termo de Referência, esclarecemos que cotamos diretamente do Sistema Banco de Preços, ferramenta que consolida, em relatórios, preços praticados por diversos órgãos públicos o fornecimento de Água mineral. Ademais, frisamos que os preços estão compatíveis com os praticados no mercado, seguindo recomendação do </w:t>
      </w:r>
      <w:r w:rsidRPr="00A13A72">
        <w:rPr>
          <w:rFonts w:ascii="Arial" w:hAnsi="Arial" w:cs="Arial"/>
          <w:b/>
          <w:u w:val="single"/>
        </w:rPr>
        <w:t>ATO REGULAMENTAR Nº 13/2020-GPGJ, DE 12 DE FEVEREIRO DE 2020.</w:t>
      </w:r>
    </w:p>
    <w:p w14:paraId="33C07163" w14:textId="4FAD5067" w:rsidR="00A13A72" w:rsidRDefault="00A13A72" w:rsidP="00D71ABB">
      <w:pPr>
        <w:pStyle w:val="NormalWeb"/>
        <w:spacing w:after="0" w:line="276" w:lineRule="auto"/>
        <w:ind w:firstLine="2285"/>
        <w:jc w:val="both"/>
        <w:rPr>
          <w:rFonts w:ascii="Arial" w:hAnsi="Arial" w:cs="Arial"/>
        </w:rPr>
      </w:pPr>
      <w:r w:rsidRPr="00A13A72">
        <w:rPr>
          <w:rFonts w:ascii="Arial" w:hAnsi="Arial" w:cs="Arial"/>
        </w:rPr>
        <w:t>Tendo em vista a natureza do material a licitar bem como a necessidade de consumo constante, observa-se maior vantajosidade para o poder público a celebração de contrato de fornecimento contínuo, sendo este utilizado para “[...] compras realizadas pela Administração Pública para a manutenção de atividades administrativas, decorrentes de necessidades permanentes ou prolongadas” (Art. 6º, XV, Lei nº 14.133/2021). Além disso, o contrato mencionado traz maior economia processual para o poder público, visto a desnecessidade de contratação corriqueira do objeto. Podendo ainda ser rescindido, sem ônus a administração pública, quando não dispuser de créditos orçamentários para renovação ou a partir do momento que o contrato não lhe seja mais vantajoso (Art. 106, III; Art. 107 da Lei nº 14.133/2021).</w:t>
      </w:r>
    </w:p>
    <w:p w14:paraId="46F2518A" w14:textId="5CA214A6" w:rsidR="00A13A72" w:rsidRDefault="00A13A72" w:rsidP="00D71ABB">
      <w:pPr>
        <w:pStyle w:val="NormalWeb"/>
        <w:spacing w:after="0" w:line="276" w:lineRule="auto"/>
        <w:ind w:firstLine="2285"/>
        <w:jc w:val="both"/>
        <w:rPr>
          <w:rFonts w:ascii="Arial" w:hAnsi="Arial" w:cs="Arial"/>
          <w:color w:val="000000"/>
          <w:shd w:val="clear" w:color="auto" w:fill="FFFFFF"/>
        </w:rPr>
      </w:pPr>
      <w:r>
        <w:rPr>
          <w:rFonts w:ascii="Arial" w:hAnsi="Arial" w:cs="Arial"/>
          <w:b/>
          <w:bCs/>
          <w:color w:val="000000"/>
          <w:shd w:val="clear" w:color="auto" w:fill="FFFFFF"/>
        </w:rPr>
        <w:t xml:space="preserve">ÁGUA MINERAL EM GARRAFÃO 20 LTS. </w:t>
      </w:r>
      <w:r>
        <w:rPr>
          <w:rFonts w:ascii="Arial" w:hAnsi="Arial" w:cs="Arial"/>
          <w:color w:val="000000"/>
          <w:shd w:val="clear" w:color="auto" w:fill="FFFFFF"/>
        </w:rPr>
        <w:t xml:space="preserve">Relatório extraído do Sistema </w:t>
      </w:r>
      <w:proofErr w:type="spellStart"/>
      <w:r>
        <w:rPr>
          <w:rFonts w:ascii="Arial" w:hAnsi="Arial" w:cs="Arial"/>
          <w:color w:val="000000"/>
          <w:shd w:val="clear" w:color="auto" w:fill="FFFFFF"/>
        </w:rPr>
        <w:t>Gesp</w:t>
      </w:r>
      <w:proofErr w:type="spellEnd"/>
      <w:r>
        <w:rPr>
          <w:rFonts w:ascii="Arial" w:hAnsi="Arial" w:cs="Arial"/>
          <w:color w:val="000000"/>
          <w:shd w:val="clear" w:color="auto" w:fill="FFFFFF"/>
        </w:rPr>
        <w:t xml:space="preserve"> Materiais, em anexo, aponta que no último ano (SET 2022-2023) foram </w:t>
      </w:r>
      <w:r>
        <w:rPr>
          <w:rFonts w:ascii="Arial" w:hAnsi="Arial" w:cs="Arial"/>
          <w:color w:val="000000"/>
          <w:shd w:val="clear" w:color="auto" w:fill="FFFFFF"/>
        </w:rPr>
        <w:lastRenderedPageBreak/>
        <w:t>consumidos em torno de </w:t>
      </w:r>
      <w:r>
        <w:rPr>
          <w:rFonts w:ascii="Arial" w:hAnsi="Arial" w:cs="Arial"/>
          <w:b/>
          <w:bCs/>
          <w:color w:val="000000"/>
          <w:shd w:val="clear" w:color="auto" w:fill="FFFFFF"/>
        </w:rPr>
        <w:t>2.000 (dois mil) Garrafões de</w:t>
      </w:r>
      <w:r>
        <w:rPr>
          <w:rFonts w:ascii="Arial" w:hAnsi="Arial" w:cs="Arial"/>
          <w:color w:val="000000"/>
          <w:shd w:val="clear" w:color="auto" w:fill="FFFFFF"/>
        </w:rPr>
        <w:t> </w:t>
      </w:r>
      <w:r>
        <w:rPr>
          <w:rFonts w:ascii="Arial" w:hAnsi="Arial" w:cs="Arial"/>
          <w:b/>
          <w:bCs/>
          <w:color w:val="000000"/>
          <w:shd w:val="clear" w:color="auto" w:fill="FFFFFF"/>
        </w:rPr>
        <w:t>20 litros</w:t>
      </w:r>
      <w:r>
        <w:rPr>
          <w:rFonts w:ascii="Arial" w:hAnsi="Arial" w:cs="Arial"/>
          <w:color w:val="000000"/>
          <w:shd w:val="clear" w:color="auto" w:fill="FFFFFF"/>
        </w:rPr>
        <w:t> com Água Mineral sem Gás. Também é relevante salientar, na projeção anual do consumo de água mineral atendido por este Setor, a possibilidade de instalação de algumas Promotorias de Justiça Distritais fora do prédio sede do Centro Cultural e Administrativo nos próximos anos, além do consumo flutuante decorrente da realização de Eventos de interesse deste MPMA, tanto no âmbito desta Procuradoria Geral de Justiça, quanto nas dependências do Centro Cultural e Administrativo.</w:t>
      </w:r>
    </w:p>
    <w:p w14:paraId="624939A9" w14:textId="01079252" w:rsidR="00034E3F" w:rsidRDefault="00A13A72" w:rsidP="00D71ABB">
      <w:pPr>
        <w:pStyle w:val="Standard"/>
        <w:spacing w:after="170" w:line="276" w:lineRule="auto"/>
        <w:ind w:firstLine="2268"/>
        <w:jc w:val="both"/>
        <w:rPr>
          <w:rFonts w:ascii="Arial" w:hAnsi="Arial" w:cs="Arial"/>
          <w:color w:val="000000"/>
          <w:shd w:val="clear" w:color="auto" w:fill="FFFFFF"/>
        </w:rPr>
      </w:pPr>
      <w:r>
        <w:rPr>
          <w:rFonts w:ascii="Arial" w:hAnsi="Arial" w:cs="Arial"/>
          <w:b/>
          <w:bCs/>
          <w:color w:val="000000"/>
          <w:shd w:val="clear" w:color="auto" w:fill="FFFFFF"/>
        </w:rPr>
        <w:t xml:space="preserve">ÁGUA MINERAL EM COPO 200 ML. </w:t>
      </w:r>
      <w:r>
        <w:rPr>
          <w:rFonts w:ascii="Arial" w:hAnsi="Arial" w:cs="Arial"/>
          <w:color w:val="000000"/>
          <w:shd w:val="clear" w:color="auto" w:fill="FFFFFF"/>
        </w:rPr>
        <w:t>Ainda de acordo com dados fornecidos pelo aludido Sistema G</w:t>
      </w:r>
      <w:r w:rsidR="00781C59">
        <w:rPr>
          <w:rFonts w:ascii="Arial" w:hAnsi="Arial" w:cs="Arial"/>
          <w:color w:val="000000"/>
          <w:shd w:val="clear" w:color="auto" w:fill="FFFFFF"/>
        </w:rPr>
        <w:t>ESP</w:t>
      </w:r>
      <w:r>
        <w:rPr>
          <w:rFonts w:ascii="Arial" w:hAnsi="Arial" w:cs="Arial"/>
          <w:color w:val="000000"/>
          <w:shd w:val="clear" w:color="auto" w:fill="FFFFFF"/>
        </w:rPr>
        <w:t>, o consumo deste item no mesmo período ultrapassou os </w:t>
      </w:r>
      <w:r>
        <w:rPr>
          <w:rFonts w:ascii="Arial" w:hAnsi="Arial" w:cs="Arial"/>
          <w:b/>
          <w:bCs/>
          <w:color w:val="000000"/>
          <w:shd w:val="clear" w:color="auto" w:fill="FFFFFF"/>
        </w:rPr>
        <w:t>40.000 (quarenta mil) Copos</w:t>
      </w:r>
      <w:r>
        <w:rPr>
          <w:rFonts w:ascii="Arial" w:hAnsi="Arial" w:cs="Arial"/>
          <w:color w:val="000000"/>
          <w:shd w:val="clear" w:color="auto" w:fill="FFFFFF"/>
        </w:rPr>
        <w:t>. De um lado, em cumprimento a uma orientação da Gestão anterior, seguida pela atual Administração, no sentido de disponibilizar mensalmente até </w:t>
      </w:r>
      <w:r>
        <w:rPr>
          <w:rFonts w:ascii="Arial" w:hAnsi="Arial" w:cs="Arial"/>
          <w:b/>
          <w:bCs/>
          <w:color w:val="000000"/>
          <w:shd w:val="clear" w:color="auto" w:fill="FFFFFF"/>
        </w:rPr>
        <w:t>96 (noventa seis) Copos </w:t>
      </w:r>
      <w:r>
        <w:rPr>
          <w:rFonts w:ascii="Arial" w:hAnsi="Arial" w:cs="Arial"/>
          <w:color w:val="000000"/>
          <w:shd w:val="clear" w:color="auto" w:fill="FFFFFF"/>
        </w:rPr>
        <w:t>com água para os </w:t>
      </w:r>
      <w:r>
        <w:rPr>
          <w:rFonts w:ascii="Arial" w:hAnsi="Arial" w:cs="Arial"/>
          <w:b/>
          <w:bCs/>
          <w:color w:val="000000"/>
          <w:shd w:val="clear" w:color="auto" w:fill="FFFFFF"/>
        </w:rPr>
        <w:t>31 Gabinetes dos Procuradores de Justiça</w:t>
      </w:r>
      <w:r>
        <w:rPr>
          <w:rFonts w:ascii="Arial" w:hAnsi="Arial" w:cs="Arial"/>
          <w:color w:val="000000"/>
          <w:shd w:val="clear" w:color="auto" w:fill="FFFFFF"/>
        </w:rPr>
        <w:t>, o que por si só contabiliza o montante de mais de </w:t>
      </w:r>
      <w:r>
        <w:rPr>
          <w:rFonts w:ascii="Arial" w:hAnsi="Arial" w:cs="Arial"/>
          <w:b/>
          <w:bCs/>
          <w:color w:val="000000"/>
          <w:shd w:val="clear" w:color="auto" w:fill="FFFFFF"/>
        </w:rPr>
        <w:t>35 mil Copos/ano</w:t>
      </w:r>
      <w:r>
        <w:rPr>
          <w:rFonts w:ascii="Arial" w:hAnsi="Arial" w:cs="Arial"/>
          <w:color w:val="000000"/>
          <w:shd w:val="clear" w:color="auto" w:fill="FFFFFF"/>
        </w:rPr>
        <w:t xml:space="preserve">, caso todos os Membros façam uso dessa prerrogativa, além da demanda de outras Unidades como Ouvidoria, Corregedoria, Diretoria Geral, </w:t>
      </w:r>
      <w:proofErr w:type="spellStart"/>
      <w:r>
        <w:rPr>
          <w:rFonts w:ascii="Arial" w:hAnsi="Arial" w:cs="Arial"/>
          <w:color w:val="000000"/>
          <w:shd w:val="clear" w:color="auto" w:fill="FFFFFF"/>
        </w:rPr>
        <w:t>Secinst</w:t>
      </w:r>
      <w:proofErr w:type="spellEnd"/>
      <w:r>
        <w:rPr>
          <w:rFonts w:ascii="Arial" w:hAnsi="Arial" w:cs="Arial"/>
          <w:color w:val="000000"/>
          <w:shd w:val="clear" w:color="auto" w:fill="FFFFFF"/>
        </w:rPr>
        <w:t> e Assessorias. De outro lado - é imprescindível ressaltar -  há o </w:t>
      </w:r>
      <w:r>
        <w:rPr>
          <w:rFonts w:ascii="Arial" w:hAnsi="Arial" w:cs="Arial"/>
          <w:b/>
          <w:bCs/>
          <w:color w:val="000000"/>
          <w:shd w:val="clear" w:color="auto" w:fill="FFFFFF"/>
        </w:rPr>
        <w:t>consumo imprevisível</w:t>
      </w:r>
      <w:r>
        <w:rPr>
          <w:rFonts w:ascii="Arial" w:hAnsi="Arial" w:cs="Arial"/>
          <w:color w:val="000000"/>
          <w:shd w:val="clear" w:color="auto" w:fill="FFFFFF"/>
        </w:rPr>
        <w:t> e </w:t>
      </w:r>
      <w:r>
        <w:rPr>
          <w:rFonts w:ascii="Arial" w:hAnsi="Arial" w:cs="Arial"/>
          <w:b/>
          <w:bCs/>
          <w:color w:val="000000"/>
          <w:shd w:val="clear" w:color="auto" w:fill="FFFFFF"/>
        </w:rPr>
        <w:t>oscilante, </w:t>
      </w:r>
      <w:r>
        <w:rPr>
          <w:rFonts w:ascii="Arial" w:hAnsi="Arial" w:cs="Arial"/>
          <w:color w:val="000000"/>
          <w:shd w:val="clear" w:color="auto" w:fill="FFFFFF"/>
        </w:rPr>
        <w:t>decorrente dos </w:t>
      </w:r>
      <w:r>
        <w:rPr>
          <w:rFonts w:ascii="Arial" w:hAnsi="Arial" w:cs="Arial"/>
          <w:b/>
          <w:bCs/>
          <w:color w:val="000000"/>
          <w:shd w:val="clear" w:color="auto" w:fill="FFFFFF"/>
        </w:rPr>
        <w:t>Eventos de interesse deste MPMA</w:t>
      </w:r>
      <w:r>
        <w:rPr>
          <w:rFonts w:ascii="Arial" w:hAnsi="Arial" w:cs="Arial"/>
          <w:color w:val="000000"/>
          <w:shd w:val="clear" w:color="auto" w:fill="FFFFFF"/>
        </w:rPr>
        <w:t xml:space="preserve"> ou dos quais participa na condição de Colaborador que acontecem dentro e fora das dependências ministeriais ao longo da vigência </w:t>
      </w:r>
      <w:r w:rsidR="00076C64">
        <w:rPr>
          <w:rFonts w:ascii="Arial" w:hAnsi="Arial" w:cs="Arial"/>
          <w:color w:val="000000"/>
          <w:shd w:val="clear" w:color="auto" w:fill="FFFFFF"/>
        </w:rPr>
        <w:t>do contrato</w:t>
      </w:r>
      <w:r>
        <w:rPr>
          <w:rFonts w:ascii="Arial" w:hAnsi="Arial" w:cs="Arial"/>
          <w:color w:val="000000"/>
          <w:shd w:val="clear" w:color="auto" w:fill="FFFFFF"/>
        </w:rPr>
        <w:t>, a exemplo dos Seminários, Congressos, Corridas, Passeios Ciclísticos etc.</w:t>
      </w:r>
    </w:p>
    <w:p w14:paraId="785C7AC1" w14:textId="592E420E" w:rsidR="00CA27A8" w:rsidRDefault="00A13A72" w:rsidP="00CA27A8">
      <w:pPr>
        <w:pStyle w:val="Standard"/>
        <w:spacing w:after="170" w:line="276" w:lineRule="auto"/>
        <w:ind w:firstLine="2268"/>
        <w:jc w:val="both"/>
        <w:rPr>
          <w:rFonts w:ascii="Arial" w:hAnsi="Arial" w:cs="Arial"/>
          <w:color w:val="000000"/>
          <w:shd w:val="clear" w:color="auto" w:fill="FFFFFF"/>
        </w:rPr>
      </w:pPr>
      <w:r>
        <w:rPr>
          <w:rFonts w:ascii="Arial" w:hAnsi="Arial" w:cs="Arial"/>
          <w:color w:val="000000"/>
          <w:shd w:val="clear" w:color="auto" w:fill="FFFFFF"/>
        </w:rPr>
        <w:t>Diante do exposto, solicitamos de Vossa Senhoria a adoção das providências atinentes à abertura de </w:t>
      </w:r>
      <w:r>
        <w:rPr>
          <w:rFonts w:ascii="Arial" w:hAnsi="Arial" w:cs="Arial"/>
          <w:b/>
          <w:bCs/>
          <w:color w:val="000000"/>
          <w:shd w:val="clear" w:color="auto" w:fill="FFFFFF"/>
        </w:rPr>
        <w:t>Processo Licitatório</w:t>
      </w:r>
      <w:r>
        <w:rPr>
          <w:rFonts w:ascii="Arial" w:hAnsi="Arial" w:cs="Arial"/>
          <w:color w:val="000000"/>
          <w:shd w:val="clear" w:color="auto" w:fill="FFFFFF"/>
        </w:rPr>
        <w:t> para aquisição de </w:t>
      </w:r>
      <w:r>
        <w:rPr>
          <w:rFonts w:ascii="Arial" w:hAnsi="Arial" w:cs="Arial"/>
          <w:b/>
          <w:bCs/>
          <w:color w:val="000000"/>
          <w:shd w:val="clear" w:color="auto" w:fill="FFFFFF"/>
        </w:rPr>
        <w:t xml:space="preserve">3.000 (três mil) Garrafões de 20 </w:t>
      </w:r>
      <w:proofErr w:type="spellStart"/>
      <w:r>
        <w:rPr>
          <w:rFonts w:ascii="Arial" w:hAnsi="Arial" w:cs="Arial"/>
          <w:b/>
          <w:bCs/>
          <w:color w:val="000000"/>
          <w:shd w:val="clear" w:color="auto" w:fill="FFFFFF"/>
        </w:rPr>
        <w:t>lts</w:t>
      </w:r>
      <w:proofErr w:type="spellEnd"/>
      <w:r>
        <w:rPr>
          <w:rFonts w:ascii="Arial" w:hAnsi="Arial" w:cs="Arial"/>
          <w:b/>
          <w:bCs/>
          <w:color w:val="000000"/>
          <w:shd w:val="clear" w:color="auto" w:fill="FFFFFF"/>
        </w:rPr>
        <w:t>,</w:t>
      </w:r>
      <w:r>
        <w:rPr>
          <w:rFonts w:ascii="Arial" w:hAnsi="Arial" w:cs="Arial"/>
          <w:color w:val="000000"/>
          <w:shd w:val="clear" w:color="auto" w:fill="FFFFFF"/>
        </w:rPr>
        <w:t> </w:t>
      </w:r>
      <w:r>
        <w:rPr>
          <w:rFonts w:ascii="Arial" w:hAnsi="Arial" w:cs="Arial"/>
          <w:b/>
          <w:bCs/>
          <w:color w:val="000000"/>
          <w:shd w:val="clear" w:color="auto" w:fill="FFFFFF"/>
        </w:rPr>
        <w:t xml:space="preserve">45.000 (quarenta e cinco mil) Copos de 200 </w:t>
      </w:r>
      <w:proofErr w:type="gramStart"/>
      <w:r>
        <w:rPr>
          <w:rFonts w:ascii="Arial" w:hAnsi="Arial" w:cs="Arial"/>
          <w:b/>
          <w:bCs/>
          <w:color w:val="000000"/>
          <w:shd w:val="clear" w:color="auto" w:fill="FFFFFF"/>
        </w:rPr>
        <w:t>ml  </w:t>
      </w:r>
      <w:r>
        <w:rPr>
          <w:rFonts w:ascii="Arial" w:hAnsi="Arial" w:cs="Arial"/>
          <w:color w:val="000000"/>
          <w:shd w:val="clear" w:color="auto" w:fill="FFFFFF"/>
        </w:rPr>
        <w:t>a</w:t>
      </w:r>
      <w:proofErr w:type="gramEnd"/>
      <w:r>
        <w:rPr>
          <w:rFonts w:ascii="Arial" w:hAnsi="Arial" w:cs="Arial"/>
          <w:color w:val="000000"/>
          <w:shd w:val="clear" w:color="auto" w:fill="FFFFFF"/>
        </w:rPr>
        <w:t xml:space="preserve"> fim de atender à demanda regular do consumo anual de Água Mineral nesta Instituição.</w:t>
      </w:r>
    </w:p>
    <w:p w14:paraId="50FF039D" w14:textId="661EA54F" w:rsidR="00A13A72" w:rsidRPr="00F35FB7" w:rsidRDefault="00A13A72" w:rsidP="00D71ABB">
      <w:pPr>
        <w:pStyle w:val="Standard"/>
        <w:spacing w:after="170" w:line="276" w:lineRule="auto"/>
        <w:ind w:firstLine="2268"/>
        <w:jc w:val="both"/>
        <w:rPr>
          <w:rFonts w:ascii="Arial" w:hAnsi="Arial" w:cs="Arial"/>
          <w:color w:val="000000"/>
          <w:shd w:val="clear" w:color="auto" w:fill="FFFFFF"/>
        </w:rPr>
      </w:pPr>
      <w:r w:rsidRPr="00BA3928">
        <w:rPr>
          <w:rFonts w:ascii="Arial" w:hAnsi="Arial" w:cs="Arial"/>
          <w:color w:val="000000"/>
        </w:rPr>
        <w:t xml:space="preserve">Por fim, justifica-se também pela conveniência da aquisição com previsão de entrega parcelada, nos moldes preconizados pelo art. 3º, incisos I e II do </w:t>
      </w:r>
      <w:r w:rsidRPr="00BA3928">
        <w:rPr>
          <w:rFonts w:ascii="Arial" w:eastAsia="ArialMT" w:hAnsi="Arial" w:cs="Arial"/>
          <w:b/>
          <w:color w:val="000000"/>
          <w:lang w:eastAsia="en-US"/>
        </w:rPr>
        <w:t>Ato Regulamentar nº 011/2014-GPGJ</w:t>
      </w:r>
    </w:p>
    <w:p w14:paraId="65A10222" w14:textId="2B18728F" w:rsidR="000F6568" w:rsidRDefault="000F6568" w:rsidP="00D71ABB">
      <w:pPr>
        <w:pStyle w:val="NormalWeb"/>
        <w:spacing w:after="0" w:line="276" w:lineRule="auto"/>
        <w:ind w:firstLine="2285"/>
        <w:jc w:val="both"/>
        <w:rPr>
          <w:rFonts w:ascii="Arial" w:hAnsi="Arial" w:cs="Arial"/>
          <w:color w:val="000000"/>
        </w:rPr>
      </w:pPr>
      <w:r w:rsidRPr="00A13A72">
        <w:rPr>
          <w:rFonts w:ascii="Arial" w:hAnsi="Arial" w:cs="Arial"/>
          <w:color w:val="000000"/>
        </w:rPr>
        <w:t>Sem mais para o momento, externamos nossos protestos de elevada estima e distinta consideração</w:t>
      </w:r>
      <w:r w:rsidRPr="00BA3928">
        <w:rPr>
          <w:rFonts w:ascii="Arial" w:hAnsi="Arial" w:cs="Arial"/>
          <w:color w:val="000000"/>
        </w:rPr>
        <w:t xml:space="preserve">. </w:t>
      </w:r>
    </w:p>
    <w:p w14:paraId="63EFA93F" w14:textId="625667A4" w:rsidR="00AA6691" w:rsidRDefault="00AA6691" w:rsidP="000F6568">
      <w:pPr>
        <w:pStyle w:val="NormalWeb"/>
        <w:spacing w:after="0" w:line="360" w:lineRule="auto"/>
        <w:ind w:firstLine="2285"/>
        <w:jc w:val="both"/>
        <w:rPr>
          <w:rFonts w:ascii="Arial" w:hAnsi="Arial" w:cs="Arial"/>
          <w:color w:val="000000"/>
        </w:rPr>
      </w:pPr>
    </w:p>
    <w:p w14:paraId="27D2EEE6" w14:textId="77777777" w:rsidR="00A13A72" w:rsidRDefault="00A13A72" w:rsidP="000F6568">
      <w:pPr>
        <w:pStyle w:val="NormalWeb"/>
        <w:spacing w:after="0" w:line="360" w:lineRule="auto"/>
        <w:ind w:firstLine="2285"/>
        <w:jc w:val="both"/>
        <w:rPr>
          <w:rFonts w:ascii="Arial" w:hAnsi="Arial" w:cs="Arial"/>
          <w:color w:val="000000"/>
        </w:rPr>
      </w:pPr>
    </w:p>
    <w:p w14:paraId="7B730E16" w14:textId="77777777" w:rsidR="00AA6691" w:rsidRDefault="00AA6691" w:rsidP="00AA6691">
      <w:pPr>
        <w:pStyle w:val="Ttulo2"/>
        <w:keepNext w:val="0"/>
        <w:keepLines w:val="0"/>
        <w:spacing w:before="0" w:line="240" w:lineRule="auto"/>
        <w:jc w:val="both"/>
        <w:textAlignment w:val="baseline"/>
        <w:rPr>
          <w:rFonts w:ascii="Arial" w:hAnsi="Arial" w:cs="Arial"/>
          <w:b/>
          <w:color w:val="00000A"/>
          <w:sz w:val="22"/>
          <w:szCs w:val="22"/>
        </w:rPr>
      </w:pPr>
    </w:p>
    <w:p w14:paraId="36E9BED5" w14:textId="7EDCE611" w:rsidR="00AA6691" w:rsidRDefault="00AA6691" w:rsidP="00AA6691">
      <w:pPr>
        <w:pStyle w:val="Ttulo2"/>
        <w:keepNext w:val="0"/>
        <w:keepLines w:val="0"/>
        <w:spacing w:before="0" w:line="240" w:lineRule="auto"/>
        <w:jc w:val="both"/>
        <w:textAlignment w:val="baseline"/>
        <w:rPr>
          <w:rStyle w:val="nfaseforte"/>
          <w:rFonts w:ascii="Arial" w:hAnsi="Arial" w:cs="Arial"/>
          <w:color w:val="000000"/>
          <w:sz w:val="22"/>
          <w:szCs w:val="22"/>
        </w:rPr>
      </w:pPr>
      <w:r>
        <w:rPr>
          <w:rFonts w:ascii="Arial" w:hAnsi="Arial" w:cs="Arial"/>
          <w:b/>
          <w:color w:val="00000A"/>
          <w:sz w:val="22"/>
          <w:szCs w:val="22"/>
        </w:rPr>
        <w:t xml:space="preserve">     </w:t>
      </w:r>
      <w:r w:rsidR="006A3191" w:rsidRPr="00AA6691">
        <w:rPr>
          <w:rFonts w:ascii="Arial" w:hAnsi="Arial" w:cs="Arial"/>
          <w:b/>
          <w:color w:val="00000A"/>
          <w:sz w:val="22"/>
          <w:szCs w:val="22"/>
        </w:rPr>
        <w:t>ROSEANE BRANDÃO PANTOJA</w:t>
      </w:r>
      <w:r w:rsidRPr="00AA6691">
        <w:rPr>
          <w:rFonts w:ascii="Arial" w:hAnsi="Arial" w:cs="Arial"/>
          <w:b/>
          <w:i/>
          <w:iCs/>
          <w:color w:val="00000A"/>
          <w:sz w:val="22"/>
          <w:szCs w:val="22"/>
        </w:rPr>
        <w:t xml:space="preserve">  </w:t>
      </w:r>
      <w:r>
        <w:rPr>
          <w:rFonts w:ascii="Arial" w:hAnsi="Arial" w:cs="Arial"/>
          <w:b/>
          <w:i/>
          <w:iCs/>
          <w:color w:val="00000A"/>
          <w:sz w:val="22"/>
          <w:szCs w:val="22"/>
        </w:rPr>
        <w:t xml:space="preserve">                         </w:t>
      </w:r>
      <w:r w:rsidRPr="00AA6691">
        <w:rPr>
          <w:rFonts w:ascii="Arial" w:hAnsi="Arial" w:cs="Arial"/>
          <w:b/>
          <w:i/>
          <w:iCs/>
          <w:color w:val="00000A"/>
          <w:sz w:val="22"/>
          <w:szCs w:val="22"/>
        </w:rPr>
        <w:t xml:space="preserve">         </w:t>
      </w:r>
      <w:r w:rsidRPr="00AA6691">
        <w:rPr>
          <w:rStyle w:val="nfaseforte"/>
          <w:rFonts w:ascii="Arial" w:hAnsi="Arial" w:cs="Arial"/>
          <w:color w:val="000000"/>
          <w:sz w:val="22"/>
          <w:szCs w:val="22"/>
        </w:rPr>
        <w:t>DIEGO ABREU MENDONÇA</w:t>
      </w:r>
    </w:p>
    <w:p w14:paraId="6CAC5A7E" w14:textId="49FA7751" w:rsidR="00AA6691" w:rsidRPr="00AA6691" w:rsidRDefault="00AA6691" w:rsidP="00AA6691">
      <w:pPr>
        <w:pStyle w:val="Ttulo2"/>
        <w:keepNext w:val="0"/>
        <w:keepLines w:val="0"/>
        <w:spacing w:before="0" w:line="240" w:lineRule="auto"/>
        <w:jc w:val="both"/>
        <w:textAlignment w:val="baseline"/>
        <w:rPr>
          <w:rStyle w:val="nfaseforte"/>
          <w:rFonts w:ascii="Arial" w:hAnsi="Arial" w:cs="Arial"/>
          <w:bCs w:val="0"/>
          <w:i/>
          <w:iCs/>
          <w:color w:val="00000A"/>
          <w:sz w:val="22"/>
          <w:szCs w:val="22"/>
        </w:rPr>
      </w:pPr>
      <w:r>
        <w:rPr>
          <w:rStyle w:val="nfaseforte"/>
          <w:rFonts w:ascii="Arial" w:hAnsi="Arial" w:cs="Arial"/>
          <w:color w:val="000000"/>
          <w:sz w:val="22"/>
          <w:szCs w:val="22"/>
        </w:rPr>
        <w:t xml:space="preserve">      </w:t>
      </w:r>
      <w:r w:rsidRPr="00AA6691">
        <w:rPr>
          <w:rFonts w:ascii="Arial" w:hAnsi="Arial" w:cs="Arial"/>
          <w:bCs/>
          <w:color w:val="00000A"/>
          <w:sz w:val="22"/>
          <w:szCs w:val="22"/>
        </w:rPr>
        <w:t>Coordenador de Administração</w:t>
      </w:r>
      <w:r>
        <w:rPr>
          <w:rFonts w:ascii="Arial" w:hAnsi="Arial" w:cs="Arial"/>
          <w:bCs/>
          <w:color w:val="00000A"/>
          <w:sz w:val="22"/>
          <w:szCs w:val="22"/>
        </w:rPr>
        <w:t xml:space="preserve">                                         </w:t>
      </w:r>
      <w:r w:rsidRPr="00AA6691">
        <w:rPr>
          <w:rStyle w:val="nfaseforte"/>
          <w:rFonts w:ascii="Arial" w:hAnsi="Arial" w:cs="Arial"/>
          <w:b w:val="0"/>
          <w:color w:val="000000"/>
          <w:sz w:val="22"/>
          <w:szCs w:val="22"/>
        </w:rPr>
        <w:t>Chefe da Seção de Compras</w:t>
      </w:r>
    </w:p>
    <w:p w14:paraId="67276949" w14:textId="29AD6BF5" w:rsidR="00AA6691" w:rsidRDefault="00C146A9" w:rsidP="00C146A9">
      <w:pPr>
        <w:tabs>
          <w:tab w:val="left" w:pos="2580"/>
        </w:tabs>
      </w:pPr>
      <w:r>
        <w:tab/>
      </w:r>
    </w:p>
    <w:p w14:paraId="7D136D71" w14:textId="3D63B221" w:rsidR="00CA27A8" w:rsidRDefault="00CA27A8" w:rsidP="00C146A9">
      <w:pPr>
        <w:tabs>
          <w:tab w:val="left" w:pos="2580"/>
        </w:tabs>
      </w:pPr>
    </w:p>
    <w:p w14:paraId="34B567BE" w14:textId="77777777" w:rsidR="00CA27A8" w:rsidRDefault="00CA27A8" w:rsidP="00C146A9">
      <w:pPr>
        <w:tabs>
          <w:tab w:val="left" w:pos="2580"/>
        </w:tabs>
      </w:pPr>
    </w:p>
    <w:p w14:paraId="7FF2FBCE" w14:textId="2D296FD2" w:rsidR="00390F10" w:rsidRDefault="00390F10" w:rsidP="00854943">
      <w:pPr>
        <w:pStyle w:val="Padro"/>
        <w:tabs>
          <w:tab w:val="center" w:pos="4819"/>
          <w:tab w:val="left" w:pos="7650"/>
        </w:tabs>
        <w:rPr>
          <w:rStyle w:val="nfaseforte"/>
          <w:rFonts w:ascii="Arial" w:hAnsi="Arial" w:cs="Arial"/>
          <w:color w:val="000000"/>
        </w:rPr>
      </w:pPr>
    </w:p>
    <w:p w14:paraId="2C12A82F" w14:textId="3B6BDF6F" w:rsidR="000F6568" w:rsidRPr="00BA3928" w:rsidRDefault="00E53319" w:rsidP="000F6568">
      <w:pPr>
        <w:pStyle w:val="Padro"/>
        <w:tabs>
          <w:tab w:val="center" w:pos="4819"/>
          <w:tab w:val="left" w:pos="7650"/>
        </w:tabs>
        <w:jc w:val="center"/>
        <w:rPr>
          <w:rFonts w:ascii="Arial" w:hAnsi="Arial" w:cs="Arial"/>
        </w:rPr>
      </w:pPr>
      <w:r>
        <w:rPr>
          <w:rStyle w:val="nfaseforte"/>
          <w:rFonts w:ascii="Arial" w:hAnsi="Arial" w:cs="Arial"/>
          <w:color w:val="000000"/>
        </w:rPr>
        <w:lastRenderedPageBreak/>
        <w:t>TERMO DE REFERÊNCIA N° 15</w:t>
      </w:r>
      <w:r w:rsidR="000F6568" w:rsidRPr="00BA3928">
        <w:rPr>
          <w:rStyle w:val="nfaseforte"/>
          <w:rFonts w:ascii="Arial" w:hAnsi="Arial" w:cs="Arial"/>
          <w:color w:val="000000"/>
        </w:rPr>
        <w:t>/202</w:t>
      </w:r>
      <w:r>
        <w:rPr>
          <w:rStyle w:val="nfaseforte"/>
          <w:rFonts w:ascii="Arial" w:hAnsi="Arial" w:cs="Arial"/>
          <w:color w:val="000000"/>
        </w:rPr>
        <w:t>3</w:t>
      </w:r>
    </w:p>
    <w:p w14:paraId="01DCB307" w14:textId="77777777" w:rsidR="008669FC" w:rsidRPr="00BA3928" w:rsidRDefault="008669FC" w:rsidP="00B57F1F">
      <w:pPr>
        <w:rPr>
          <w:rFonts w:ascii="Arial" w:hAnsi="Arial" w:cs="Arial"/>
          <w:sz w:val="24"/>
          <w:szCs w:val="24"/>
        </w:rPr>
      </w:pPr>
      <w:r w:rsidRPr="00BA3928">
        <w:rPr>
          <w:rFonts w:ascii="Arial" w:hAnsi="Arial" w:cs="Arial"/>
          <w:sz w:val="24"/>
          <w:szCs w:val="24"/>
        </w:rPr>
        <w:br/>
      </w:r>
    </w:p>
    <w:p w14:paraId="0ACCBC15" w14:textId="76053B18" w:rsidR="008669FC" w:rsidRPr="00BA3928" w:rsidRDefault="00B57F1F" w:rsidP="00B57F1F">
      <w:pPr>
        <w:pStyle w:val="NormalWeb"/>
        <w:spacing w:before="0" w:beforeAutospacing="0" w:after="170" w:afterAutospacing="0"/>
        <w:jc w:val="both"/>
        <w:textAlignment w:val="baseline"/>
        <w:rPr>
          <w:rFonts w:ascii="Arial" w:hAnsi="Arial" w:cs="Arial"/>
          <w:b/>
          <w:bCs/>
          <w:color w:val="000000"/>
        </w:rPr>
      </w:pPr>
      <w:r w:rsidRPr="00BA3928">
        <w:rPr>
          <w:rFonts w:ascii="Arial" w:hAnsi="Arial" w:cs="Arial"/>
          <w:b/>
          <w:bCs/>
          <w:color w:val="000000"/>
        </w:rPr>
        <w:t>1.</w:t>
      </w:r>
      <w:r w:rsidR="008669FC" w:rsidRPr="00BA3928">
        <w:rPr>
          <w:rFonts w:ascii="Arial" w:hAnsi="Arial" w:cs="Arial"/>
          <w:b/>
          <w:bCs/>
          <w:color w:val="000000"/>
        </w:rPr>
        <w:t>OBJETO</w:t>
      </w:r>
    </w:p>
    <w:p w14:paraId="6B582F5F" w14:textId="40283C41" w:rsidR="008669FC" w:rsidRPr="00BA3928" w:rsidRDefault="00B57F1F" w:rsidP="00B57F1F">
      <w:pPr>
        <w:pStyle w:val="NormalWeb"/>
        <w:spacing w:before="0" w:beforeAutospacing="0" w:after="240" w:afterAutospacing="0"/>
        <w:jc w:val="both"/>
        <w:rPr>
          <w:rFonts w:ascii="Arial" w:hAnsi="Arial" w:cs="Arial"/>
          <w:color w:val="000000"/>
        </w:rPr>
      </w:pPr>
      <w:r w:rsidRPr="00BA3928">
        <w:rPr>
          <w:rFonts w:ascii="Arial" w:hAnsi="Arial" w:cs="Arial"/>
          <w:color w:val="000000"/>
        </w:rPr>
        <w:t xml:space="preserve">1.1. </w:t>
      </w:r>
      <w:r w:rsidR="008669FC" w:rsidRPr="00BA3928">
        <w:rPr>
          <w:rFonts w:ascii="Arial" w:hAnsi="Arial" w:cs="Arial"/>
          <w:color w:val="000000"/>
        </w:rPr>
        <w:t>A presente solicitação visa à formação de registro de preços, para a</w:t>
      </w:r>
      <w:r w:rsidR="009D774A" w:rsidRPr="00BA3928">
        <w:rPr>
          <w:rFonts w:ascii="Arial" w:hAnsi="Arial" w:cs="Arial"/>
          <w:color w:val="000000"/>
        </w:rPr>
        <w:t xml:space="preserve"> aquisição eventual e futura </w:t>
      </w:r>
      <w:r w:rsidR="008669FC" w:rsidRPr="00BA3928">
        <w:rPr>
          <w:rFonts w:ascii="Arial" w:hAnsi="Arial" w:cs="Arial"/>
          <w:color w:val="000000"/>
        </w:rPr>
        <w:t xml:space="preserve">de </w:t>
      </w:r>
      <w:r w:rsidR="008669FC" w:rsidRPr="00BA3928">
        <w:rPr>
          <w:rFonts w:ascii="Arial" w:hAnsi="Arial" w:cs="Arial"/>
          <w:b/>
          <w:bCs/>
          <w:color w:val="000000"/>
          <w:u w:val="single"/>
        </w:rPr>
        <w:t>ÁGUA MINERAL</w:t>
      </w:r>
      <w:r w:rsidR="008669FC" w:rsidRPr="00BA3928">
        <w:rPr>
          <w:rFonts w:ascii="Arial" w:hAnsi="Arial" w:cs="Arial"/>
          <w:color w:val="000000"/>
        </w:rPr>
        <w:t>, cujos quantitativos, especificações mínimas dos materiais e demais condições estão descritas no presente Termo de Referência.</w:t>
      </w:r>
    </w:p>
    <w:p w14:paraId="311E33C2" w14:textId="6F557E60" w:rsidR="008669FC" w:rsidRPr="00BA3928" w:rsidRDefault="00B57F1F" w:rsidP="00B57F1F">
      <w:pPr>
        <w:pStyle w:val="NormalWeb"/>
        <w:spacing w:before="0" w:beforeAutospacing="0" w:after="170" w:afterAutospacing="0"/>
        <w:jc w:val="both"/>
        <w:textAlignment w:val="baseline"/>
        <w:rPr>
          <w:rFonts w:ascii="Arial" w:hAnsi="Arial" w:cs="Arial"/>
          <w:b/>
          <w:bCs/>
          <w:color w:val="000000"/>
        </w:rPr>
      </w:pPr>
      <w:r w:rsidRPr="00BA3928">
        <w:rPr>
          <w:rFonts w:ascii="Arial" w:hAnsi="Arial" w:cs="Arial"/>
          <w:b/>
          <w:bCs/>
          <w:color w:val="000000"/>
        </w:rPr>
        <w:t>2.</w:t>
      </w:r>
      <w:r w:rsidR="008669FC" w:rsidRPr="00BA3928">
        <w:rPr>
          <w:rFonts w:ascii="Arial" w:hAnsi="Arial" w:cs="Arial"/>
          <w:b/>
          <w:bCs/>
          <w:color w:val="000000"/>
        </w:rPr>
        <w:t>JUSTIFICATIVA</w:t>
      </w:r>
    </w:p>
    <w:p w14:paraId="6EB46587" w14:textId="644D1D55" w:rsidR="008669FC" w:rsidRPr="00BA3928" w:rsidRDefault="008669FC" w:rsidP="00B57F1F">
      <w:pPr>
        <w:pStyle w:val="NormalWeb"/>
        <w:spacing w:before="0" w:beforeAutospacing="0" w:after="240" w:afterAutospacing="0"/>
        <w:jc w:val="both"/>
        <w:rPr>
          <w:rFonts w:ascii="Arial" w:hAnsi="Arial" w:cs="Arial"/>
          <w:color w:val="00000A"/>
        </w:rPr>
      </w:pPr>
      <w:r w:rsidRPr="00BA3928">
        <w:rPr>
          <w:rFonts w:ascii="Arial" w:hAnsi="Arial" w:cs="Arial"/>
          <w:color w:val="000000"/>
          <w:shd w:val="clear" w:color="auto" w:fill="FFFFFF"/>
        </w:rPr>
        <w:t>2.1.</w:t>
      </w:r>
      <w:r w:rsidRPr="00BA3928">
        <w:rPr>
          <w:rFonts w:ascii="Arial" w:hAnsi="Arial" w:cs="Arial"/>
          <w:color w:val="00000A"/>
        </w:rPr>
        <w:t xml:space="preserve"> A presente aquisição visa ao atendimento das necessidades humanas ordinárias de consumo de água da Procuradoria-Geral de Justiça e Promotorias de Justiça da Capital, durant</w:t>
      </w:r>
      <w:r w:rsidR="00E53319">
        <w:rPr>
          <w:rFonts w:ascii="Arial" w:hAnsi="Arial" w:cs="Arial"/>
          <w:color w:val="00000A"/>
        </w:rPr>
        <w:t xml:space="preserve">e o exercício financeiro de </w:t>
      </w:r>
      <w:r w:rsidR="00034E3F" w:rsidRPr="00034E3F">
        <w:rPr>
          <w:rFonts w:ascii="Arial" w:hAnsi="Arial" w:cs="Arial"/>
          <w:color w:val="000000" w:themeColor="text1"/>
        </w:rPr>
        <w:t>2023 e seguintes</w:t>
      </w:r>
      <w:r w:rsidRPr="00034E3F">
        <w:rPr>
          <w:rFonts w:ascii="Arial" w:hAnsi="Arial" w:cs="Arial"/>
          <w:color w:val="000000" w:themeColor="text1"/>
        </w:rPr>
        <w:t>,</w:t>
      </w:r>
      <w:r w:rsidRPr="00BA3928">
        <w:rPr>
          <w:rFonts w:ascii="Arial" w:hAnsi="Arial" w:cs="Arial"/>
          <w:color w:val="00000A"/>
        </w:rPr>
        <w:t xml:space="preserve"> de forma a proporcionar condições de saúde e trabalho apropriadas para membros e servidores do Ministério Público.</w:t>
      </w:r>
    </w:p>
    <w:p w14:paraId="19A7D3E5" w14:textId="78668EFF" w:rsidR="008669FC" w:rsidRDefault="00E53319" w:rsidP="00B57F1F">
      <w:pPr>
        <w:pStyle w:val="NormalWeb"/>
        <w:spacing w:before="0" w:beforeAutospacing="0" w:after="0" w:afterAutospacing="0"/>
        <w:jc w:val="both"/>
        <w:rPr>
          <w:rFonts w:ascii="Arial" w:hAnsi="Arial" w:cs="Arial"/>
          <w:b/>
          <w:bCs/>
          <w:color w:val="000000"/>
          <w:u w:val="single"/>
        </w:rPr>
      </w:pPr>
      <w:r>
        <w:rPr>
          <w:rFonts w:ascii="Arial" w:hAnsi="Arial" w:cs="Arial"/>
          <w:color w:val="000000"/>
          <w:shd w:val="clear" w:color="auto" w:fill="FFFFFF"/>
        </w:rPr>
        <w:t xml:space="preserve">2.2. </w:t>
      </w:r>
      <w:r w:rsidR="008669FC" w:rsidRPr="00A87621">
        <w:rPr>
          <w:rFonts w:ascii="Arial" w:hAnsi="Arial" w:cs="Arial"/>
          <w:color w:val="000000"/>
        </w:rPr>
        <w:t xml:space="preserve">Com relação aos preços constantes do Termo de Referência, esclarecemos que cotamos diretamente do Sistema </w:t>
      </w:r>
      <w:r w:rsidR="00D10777" w:rsidRPr="00A87621">
        <w:rPr>
          <w:rFonts w:ascii="Arial" w:hAnsi="Arial" w:cs="Arial"/>
          <w:color w:val="000000"/>
        </w:rPr>
        <w:t>Banco de Preços</w:t>
      </w:r>
      <w:r w:rsidR="008669FC" w:rsidRPr="00A87621">
        <w:rPr>
          <w:rFonts w:ascii="Arial" w:hAnsi="Arial" w:cs="Arial"/>
          <w:color w:val="000000"/>
        </w:rPr>
        <w:t>, ferramenta que consolida, em relatórios, preços praticados por diversos órgãos públicos</w:t>
      </w:r>
      <w:r w:rsidR="00DB08AF" w:rsidRPr="00A87621">
        <w:rPr>
          <w:rFonts w:ascii="Arial" w:hAnsi="Arial" w:cs="Arial"/>
          <w:color w:val="000000"/>
        </w:rPr>
        <w:t xml:space="preserve"> o</w:t>
      </w:r>
      <w:r w:rsidR="008669FC" w:rsidRPr="00A87621">
        <w:rPr>
          <w:rFonts w:ascii="Arial" w:hAnsi="Arial" w:cs="Arial"/>
          <w:color w:val="000000"/>
        </w:rPr>
        <w:t xml:space="preserve"> fornecimento de </w:t>
      </w:r>
      <w:r w:rsidR="008669FC" w:rsidRPr="00A87621">
        <w:rPr>
          <w:rFonts w:ascii="Arial" w:hAnsi="Arial" w:cs="Arial"/>
          <w:b/>
          <w:bCs/>
          <w:color w:val="000000"/>
        </w:rPr>
        <w:t>Água mineral</w:t>
      </w:r>
      <w:r w:rsidR="008669FC" w:rsidRPr="00A87621">
        <w:rPr>
          <w:rFonts w:ascii="Arial" w:hAnsi="Arial" w:cs="Arial"/>
          <w:color w:val="000000"/>
        </w:rPr>
        <w:t xml:space="preserve">. Ademais, frisamos que os preços estão compatíveis com os praticados no mercado, seguindo recomendação do </w:t>
      </w:r>
      <w:r w:rsidR="008669FC" w:rsidRPr="00A87621">
        <w:rPr>
          <w:rFonts w:ascii="Arial" w:hAnsi="Arial" w:cs="Arial"/>
          <w:b/>
          <w:bCs/>
          <w:color w:val="000000"/>
          <w:u w:val="single"/>
        </w:rPr>
        <w:t>ATO REGULAMENTAR Nº 13/2020-GPGJ, DE 12 DE FEVEREIRO DE 2020.</w:t>
      </w:r>
    </w:p>
    <w:p w14:paraId="1188C9EC" w14:textId="3F5AEC29" w:rsidR="001953DC" w:rsidRDefault="001953DC" w:rsidP="00B57F1F">
      <w:pPr>
        <w:pStyle w:val="NormalWeb"/>
        <w:spacing w:before="0" w:beforeAutospacing="0" w:after="0" w:afterAutospacing="0"/>
        <w:jc w:val="both"/>
        <w:rPr>
          <w:rFonts w:ascii="Arial" w:hAnsi="Arial" w:cs="Arial"/>
          <w:b/>
          <w:bCs/>
          <w:color w:val="000000"/>
          <w:u w:val="single"/>
        </w:rPr>
      </w:pPr>
    </w:p>
    <w:p w14:paraId="24EB9FC4" w14:textId="245C6655" w:rsidR="001953DC" w:rsidRPr="00C05FDE" w:rsidRDefault="001953DC" w:rsidP="001953DC">
      <w:pPr>
        <w:pStyle w:val="Standard"/>
        <w:spacing w:after="170" w:line="276" w:lineRule="auto"/>
        <w:jc w:val="both"/>
        <w:rPr>
          <w:rFonts w:ascii="Arial" w:hAnsi="Arial" w:cs="Arial"/>
        </w:rPr>
      </w:pPr>
      <w:r w:rsidRPr="00C05FDE">
        <w:rPr>
          <w:rFonts w:ascii="Arial" w:hAnsi="Arial" w:cs="Arial"/>
          <w:bCs/>
        </w:rPr>
        <w:t xml:space="preserve">2.3. </w:t>
      </w:r>
      <w:r w:rsidRPr="00C05FDE">
        <w:rPr>
          <w:rFonts w:ascii="Arial" w:hAnsi="Arial" w:cs="Arial"/>
        </w:rPr>
        <w:t>Tendo em vista a natureza do material a licitar bem como a necessidade de consumo constante, observa-se maior vantajosidade para o poder público a celebração de contrato de fornecimento contínuo, sendo este utilizado para “[...] compras realizadas pela Administração Pública para a manutenção de atividades administrativas, decorrentes de necessidades permanentes ou prolongadas” (Art. 6º, XV, Lei nº 14.133/2021). Além disso, o contrato mencionado traz maior economia processual para o poder público, visto a desnecessidade de contratação corriqueira do objeto. Podendo ainda ser rescindido, sem ônus a administração pública, quando não dispuser de créditos orçamentários para renovação ou a partir do momento que o contrato não lhe seja mais vantajoso (Art. 106, III; Art. 107 da Lei nº 14.133/2021).</w:t>
      </w:r>
    </w:p>
    <w:p w14:paraId="1B609BA4" w14:textId="48C51BE5" w:rsidR="001953DC" w:rsidRDefault="001953DC" w:rsidP="001953DC">
      <w:pPr>
        <w:pStyle w:val="Standard"/>
        <w:spacing w:after="170" w:line="276" w:lineRule="auto"/>
        <w:jc w:val="both"/>
        <w:rPr>
          <w:rFonts w:ascii="Arial" w:hAnsi="Arial" w:cs="Arial"/>
          <w:color w:val="000000"/>
          <w:shd w:val="clear" w:color="auto" w:fill="FFFFFF"/>
        </w:rPr>
      </w:pPr>
      <w:r w:rsidRPr="001953DC">
        <w:rPr>
          <w:rFonts w:ascii="Arial" w:hAnsi="Arial" w:cs="Arial"/>
        </w:rPr>
        <w:t xml:space="preserve">2.4. </w:t>
      </w:r>
      <w:r>
        <w:rPr>
          <w:rFonts w:ascii="Arial" w:hAnsi="Arial" w:cs="Arial"/>
          <w:b/>
          <w:bCs/>
          <w:color w:val="000000"/>
          <w:shd w:val="clear" w:color="auto" w:fill="FFFFFF"/>
        </w:rPr>
        <w:t xml:space="preserve">ÁGUA MINERAL EM GARRAFÃO 20 LTS. </w:t>
      </w:r>
      <w:r>
        <w:rPr>
          <w:rFonts w:ascii="Arial" w:hAnsi="Arial" w:cs="Arial"/>
          <w:color w:val="000000"/>
          <w:shd w:val="clear" w:color="auto" w:fill="FFFFFF"/>
        </w:rPr>
        <w:t>Relatório extraído do Sistema G</w:t>
      </w:r>
      <w:r w:rsidR="00781C59">
        <w:rPr>
          <w:rFonts w:ascii="Arial" w:hAnsi="Arial" w:cs="Arial"/>
          <w:color w:val="000000"/>
          <w:shd w:val="clear" w:color="auto" w:fill="FFFFFF"/>
        </w:rPr>
        <w:t>ESP</w:t>
      </w:r>
      <w:r>
        <w:rPr>
          <w:rFonts w:ascii="Arial" w:hAnsi="Arial" w:cs="Arial"/>
          <w:color w:val="000000"/>
          <w:shd w:val="clear" w:color="auto" w:fill="FFFFFF"/>
        </w:rPr>
        <w:t xml:space="preserve"> Materiais, em a</w:t>
      </w:r>
      <w:r w:rsidR="00B875CD">
        <w:rPr>
          <w:rFonts w:ascii="Arial" w:hAnsi="Arial" w:cs="Arial"/>
          <w:color w:val="000000"/>
          <w:shd w:val="clear" w:color="auto" w:fill="FFFFFF"/>
        </w:rPr>
        <w:t>nexo, aponta que no último ano </w:t>
      </w:r>
      <w:r>
        <w:rPr>
          <w:rFonts w:ascii="Arial" w:hAnsi="Arial" w:cs="Arial"/>
          <w:color w:val="000000"/>
          <w:shd w:val="clear" w:color="auto" w:fill="FFFFFF"/>
        </w:rPr>
        <w:t>(SET 2022-2023) foram consumidos em torno de </w:t>
      </w:r>
      <w:r>
        <w:rPr>
          <w:rFonts w:ascii="Arial" w:hAnsi="Arial" w:cs="Arial"/>
          <w:b/>
          <w:bCs/>
          <w:color w:val="000000"/>
          <w:shd w:val="clear" w:color="auto" w:fill="FFFFFF"/>
        </w:rPr>
        <w:t>2.000 (dois mil) Garrafões de</w:t>
      </w:r>
      <w:r>
        <w:rPr>
          <w:rFonts w:ascii="Arial" w:hAnsi="Arial" w:cs="Arial"/>
          <w:color w:val="000000"/>
          <w:shd w:val="clear" w:color="auto" w:fill="FFFFFF"/>
        </w:rPr>
        <w:t> </w:t>
      </w:r>
      <w:r>
        <w:rPr>
          <w:rFonts w:ascii="Arial" w:hAnsi="Arial" w:cs="Arial"/>
          <w:b/>
          <w:bCs/>
          <w:color w:val="000000"/>
          <w:shd w:val="clear" w:color="auto" w:fill="FFFFFF"/>
        </w:rPr>
        <w:t>20 litros</w:t>
      </w:r>
      <w:r>
        <w:rPr>
          <w:rFonts w:ascii="Arial" w:hAnsi="Arial" w:cs="Arial"/>
          <w:color w:val="000000"/>
          <w:shd w:val="clear" w:color="auto" w:fill="FFFFFF"/>
        </w:rPr>
        <w:t> com Água Mineral sem Gás. Também é relevante salientar, na projeção anual do consumo de água mineral atendido por este Setor, a possibilidade de instalação de algumas Promotorias de Justiça Distritais fora do prédio sede do Centro Cultural e Administrativo nos próximos anos, além do consumo flutuante decorrente da realização de Eventos de interesse deste MPMA, tanto no âmbito desta Procuradoria Geral de Justiça, quanto nas dependências do Centro Cultural e Administrativo.</w:t>
      </w:r>
    </w:p>
    <w:p w14:paraId="47431F8E" w14:textId="4EFEA1FA" w:rsidR="001953DC" w:rsidRDefault="001953DC" w:rsidP="001953DC">
      <w:pPr>
        <w:pStyle w:val="Standard"/>
        <w:spacing w:after="170" w:line="276" w:lineRule="auto"/>
        <w:jc w:val="both"/>
        <w:rPr>
          <w:rFonts w:ascii="Arial" w:hAnsi="Arial" w:cs="Arial"/>
          <w:color w:val="000000"/>
          <w:shd w:val="clear" w:color="auto" w:fill="FFFFFF"/>
        </w:rPr>
      </w:pPr>
      <w:r>
        <w:rPr>
          <w:rFonts w:ascii="Arial" w:hAnsi="Arial" w:cs="Arial"/>
          <w:color w:val="000000"/>
          <w:shd w:val="clear" w:color="auto" w:fill="FFFFFF"/>
        </w:rPr>
        <w:t xml:space="preserve">2.5. </w:t>
      </w:r>
      <w:r>
        <w:rPr>
          <w:rFonts w:ascii="Arial" w:hAnsi="Arial" w:cs="Arial"/>
          <w:b/>
          <w:bCs/>
          <w:color w:val="000000"/>
          <w:shd w:val="clear" w:color="auto" w:fill="FFFFFF"/>
        </w:rPr>
        <w:t xml:space="preserve">ÁGUA MINERAL EM COPO 200 ML. </w:t>
      </w:r>
      <w:r>
        <w:rPr>
          <w:rFonts w:ascii="Arial" w:hAnsi="Arial" w:cs="Arial"/>
          <w:color w:val="000000"/>
          <w:shd w:val="clear" w:color="auto" w:fill="FFFFFF"/>
        </w:rPr>
        <w:t>Ainda de acordo com dados fornecidos pelo aludido Sistema G</w:t>
      </w:r>
      <w:r w:rsidR="00781C59">
        <w:rPr>
          <w:rFonts w:ascii="Arial" w:hAnsi="Arial" w:cs="Arial"/>
          <w:color w:val="000000"/>
          <w:shd w:val="clear" w:color="auto" w:fill="FFFFFF"/>
        </w:rPr>
        <w:t>ESP</w:t>
      </w:r>
      <w:r>
        <w:rPr>
          <w:rFonts w:ascii="Arial" w:hAnsi="Arial" w:cs="Arial"/>
          <w:color w:val="000000"/>
          <w:shd w:val="clear" w:color="auto" w:fill="FFFFFF"/>
        </w:rPr>
        <w:t>, o consumo deste item no mesmo período ultrapassou os </w:t>
      </w:r>
      <w:r>
        <w:rPr>
          <w:rFonts w:ascii="Arial" w:hAnsi="Arial" w:cs="Arial"/>
          <w:b/>
          <w:bCs/>
          <w:color w:val="000000"/>
          <w:shd w:val="clear" w:color="auto" w:fill="FFFFFF"/>
        </w:rPr>
        <w:t>40.000 (quarenta mil) Copos</w:t>
      </w:r>
      <w:r>
        <w:rPr>
          <w:rFonts w:ascii="Arial" w:hAnsi="Arial" w:cs="Arial"/>
          <w:color w:val="000000"/>
          <w:shd w:val="clear" w:color="auto" w:fill="FFFFFF"/>
        </w:rPr>
        <w:t xml:space="preserve">. De um lado, em cumprimento a uma orientação da Gestão anterior, seguida pela atual Administração, no sentido de disponibilizar mensalmente </w:t>
      </w:r>
      <w:r>
        <w:rPr>
          <w:rFonts w:ascii="Arial" w:hAnsi="Arial" w:cs="Arial"/>
          <w:color w:val="000000"/>
          <w:shd w:val="clear" w:color="auto" w:fill="FFFFFF"/>
        </w:rPr>
        <w:lastRenderedPageBreak/>
        <w:t>até </w:t>
      </w:r>
      <w:r>
        <w:rPr>
          <w:rFonts w:ascii="Arial" w:hAnsi="Arial" w:cs="Arial"/>
          <w:b/>
          <w:bCs/>
          <w:color w:val="000000"/>
          <w:shd w:val="clear" w:color="auto" w:fill="FFFFFF"/>
        </w:rPr>
        <w:t>96 (noventa seis) Copos </w:t>
      </w:r>
      <w:r>
        <w:rPr>
          <w:rFonts w:ascii="Arial" w:hAnsi="Arial" w:cs="Arial"/>
          <w:color w:val="000000"/>
          <w:shd w:val="clear" w:color="auto" w:fill="FFFFFF"/>
        </w:rPr>
        <w:t>com água para os </w:t>
      </w:r>
      <w:r>
        <w:rPr>
          <w:rFonts w:ascii="Arial" w:hAnsi="Arial" w:cs="Arial"/>
          <w:b/>
          <w:bCs/>
          <w:color w:val="000000"/>
          <w:shd w:val="clear" w:color="auto" w:fill="FFFFFF"/>
        </w:rPr>
        <w:t>31 Gabinetes dos Procuradores de Justiça</w:t>
      </w:r>
      <w:r>
        <w:rPr>
          <w:rFonts w:ascii="Arial" w:hAnsi="Arial" w:cs="Arial"/>
          <w:color w:val="000000"/>
          <w:shd w:val="clear" w:color="auto" w:fill="FFFFFF"/>
        </w:rPr>
        <w:t>, o que por si só contabiliza o montante de mais de </w:t>
      </w:r>
      <w:r>
        <w:rPr>
          <w:rFonts w:ascii="Arial" w:hAnsi="Arial" w:cs="Arial"/>
          <w:b/>
          <w:bCs/>
          <w:color w:val="000000"/>
          <w:shd w:val="clear" w:color="auto" w:fill="FFFFFF"/>
        </w:rPr>
        <w:t>35 mil Copos/ano</w:t>
      </w:r>
      <w:r>
        <w:rPr>
          <w:rFonts w:ascii="Arial" w:hAnsi="Arial" w:cs="Arial"/>
          <w:color w:val="000000"/>
          <w:shd w:val="clear" w:color="auto" w:fill="FFFFFF"/>
        </w:rPr>
        <w:t xml:space="preserve">, caso todos os Membros façam uso dessa prerrogativa, além da demanda de outras Unidades como Ouvidoria, Corregedoria, Diretoria Geral, </w:t>
      </w:r>
      <w:proofErr w:type="spellStart"/>
      <w:r>
        <w:rPr>
          <w:rFonts w:ascii="Arial" w:hAnsi="Arial" w:cs="Arial"/>
          <w:color w:val="000000"/>
          <w:shd w:val="clear" w:color="auto" w:fill="FFFFFF"/>
        </w:rPr>
        <w:t>Secinst</w:t>
      </w:r>
      <w:proofErr w:type="spellEnd"/>
      <w:r>
        <w:rPr>
          <w:rFonts w:ascii="Arial" w:hAnsi="Arial" w:cs="Arial"/>
          <w:color w:val="000000"/>
          <w:shd w:val="clear" w:color="auto" w:fill="FFFFFF"/>
        </w:rPr>
        <w:t> e Assessorias. De outro lado - é imprescindível ressaltar -  há o </w:t>
      </w:r>
      <w:r>
        <w:rPr>
          <w:rFonts w:ascii="Arial" w:hAnsi="Arial" w:cs="Arial"/>
          <w:b/>
          <w:bCs/>
          <w:color w:val="000000"/>
          <w:shd w:val="clear" w:color="auto" w:fill="FFFFFF"/>
        </w:rPr>
        <w:t>consumo imprevisível</w:t>
      </w:r>
      <w:r>
        <w:rPr>
          <w:rFonts w:ascii="Arial" w:hAnsi="Arial" w:cs="Arial"/>
          <w:color w:val="000000"/>
          <w:shd w:val="clear" w:color="auto" w:fill="FFFFFF"/>
        </w:rPr>
        <w:t> e </w:t>
      </w:r>
      <w:r>
        <w:rPr>
          <w:rFonts w:ascii="Arial" w:hAnsi="Arial" w:cs="Arial"/>
          <w:b/>
          <w:bCs/>
          <w:color w:val="000000"/>
          <w:shd w:val="clear" w:color="auto" w:fill="FFFFFF"/>
        </w:rPr>
        <w:t>oscilante, </w:t>
      </w:r>
      <w:r>
        <w:rPr>
          <w:rFonts w:ascii="Arial" w:hAnsi="Arial" w:cs="Arial"/>
          <w:color w:val="000000"/>
          <w:shd w:val="clear" w:color="auto" w:fill="FFFFFF"/>
        </w:rPr>
        <w:t>decorrente dos </w:t>
      </w:r>
      <w:r>
        <w:rPr>
          <w:rFonts w:ascii="Arial" w:hAnsi="Arial" w:cs="Arial"/>
          <w:b/>
          <w:bCs/>
          <w:color w:val="000000"/>
          <w:shd w:val="clear" w:color="auto" w:fill="FFFFFF"/>
        </w:rPr>
        <w:t>Eventos de interesse deste MPMA</w:t>
      </w:r>
      <w:r>
        <w:rPr>
          <w:rFonts w:ascii="Arial" w:hAnsi="Arial" w:cs="Arial"/>
          <w:color w:val="000000"/>
          <w:shd w:val="clear" w:color="auto" w:fill="FFFFFF"/>
        </w:rPr>
        <w:t> ou dos quais participa na condição de Colaborador que acontecem dentro e fora das dependências mini</w:t>
      </w:r>
      <w:r w:rsidR="00076C64">
        <w:rPr>
          <w:rFonts w:ascii="Arial" w:hAnsi="Arial" w:cs="Arial"/>
          <w:color w:val="000000"/>
          <w:shd w:val="clear" w:color="auto" w:fill="FFFFFF"/>
        </w:rPr>
        <w:t>steriais ao longo da vigência do</w:t>
      </w:r>
      <w:r>
        <w:rPr>
          <w:rFonts w:ascii="Arial" w:hAnsi="Arial" w:cs="Arial"/>
          <w:color w:val="000000"/>
          <w:shd w:val="clear" w:color="auto" w:fill="FFFFFF"/>
        </w:rPr>
        <w:t xml:space="preserve"> </w:t>
      </w:r>
      <w:r w:rsidR="00076C64">
        <w:rPr>
          <w:rFonts w:ascii="Arial" w:hAnsi="Arial" w:cs="Arial"/>
          <w:color w:val="000000"/>
          <w:shd w:val="clear" w:color="auto" w:fill="FFFFFF"/>
        </w:rPr>
        <w:t>contrato</w:t>
      </w:r>
      <w:r>
        <w:rPr>
          <w:rFonts w:ascii="Arial" w:hAnsi="Arial" w:cs="Arial"/>
          <w:color w:val="000000"/>
          <w:shd w:val="clear" w:color="auto" w:fill="FFFFFF"/>
        </w:rPr>
        <w:t>, a exemplo dos Seminários, Congressos, Corridas, Passeios Ciclísticos etc.</w:t>
      </w:r>
    </w:p>
    <w:p w14:paraId="69BFA695" w14:textId="44636BCD" w:rsidR="001953DC" w:rsidRPr="00DA5407" w:rsidRDefault="00C05FDE" w:rsidP="00DA5407">
      <w:pPr>
        <w:pStyle w:val="Standard"/>
        <w:spacing w:after="170" w:line="276" w:lineRule="auto"/>
        <w:jc w:val="both"/>
        <w:rPr>
          <w:rFonts w:ascii="Arial" w:hAnsi="Arial" w:cs="Arial"/>
          <w:color w:val="FF0000"/>
        </w:rPr>
      </w:pPr>
      <w:r>
        <w:rPr>
          <w:rFonts w:ascii="Arial" w:hAnsi="Arial" w:cs="Arial"/>
          <w:color w:val="000000"/>
          <w:shd w:val="clear" w:color="auto" w:fill="FFFFFF"/>
        </w:rPr>
        <w:t>2.</w:t>
      </w:r>
      <w:r w:rsidR="00CA27A8">
        <w:rPr>
          <w:rFonts w:ascii="Arial" w:hAnsi="Arial" w:cs="Arial"/>
          <w:color w:val="000000"/>
          <w:shd w:val="clear" w:color="auto" w:fill="FFFFFF"/>
        </w:rPr>
        <w:t>6</w:t>
      </w:r>
      <w:r>
        <w:rPr>
          <w:rFonts w:ascii="Arial" w:hAnsi="Arial" w:cs="Arial"/>
          <w:color w:val="000000"/>
          <w:shd w:val="clear" w:color="auto" w:fill="FFFFFF"/>
        </w:rPr>
        <w:t>. Diante do exposto, solicitamos de Vossa Senhoria a adoção das providências atinentes à abertura de </w:t>
      </w:r>
      <w:r>
        <w:rPr>
          <w:rFonts w:ascii="Arial" w:hAnsi="Arial" w:cs="Arial"/>
          <w:b/>
          <w:bCs/>
          <w:color w:val="000000"/>
          <w:shd w:val="clear" w:color="auto" w:fill="FFFFFF"/>
        </w:rPr>
        <w:t>Processo Licitatório</w:t>
      </w:r>
      <w:r>
        <w:rPr>
          <w:rFonts w:ascii="Arial" w:hAnsi="Arial" w:cs="Arial"/>
          <w:color w:val="000000"/>
          <w:shd w:val="clear" w:color="auto" w:fill="FFFFFF"/>
        </w:rPr>
        <w:t> para aquisição de </w:t>
      </w:r>
      <w:r>
        <w:rPr>
          <w:rFonts w:ascii="Arial" w:hAnsi="Arial" w:cs="Arial"/>
          <w:b/>
          <w:bCs/>
          <w:color w:val="000000"/>
          <w:shd w:val="clear" w:color="auto" w:fill="FFFFFF"/>
        </w:rPr>
        <w:t xml:space="preserve">3.000 (três mil) Garrafões de 20 </w:t>
      </w:r>
      <w:proofErr w:type="spellStart"/>
      <w:r>
        <w:rPr>
          <w:rFonts w:ascii="Arial" w:hAnsi="Arial" w:cs="Arial"/>
          <w:b/>
          <w:bCs/>
          <w:color w:val="000000"/>
          <w:shd w:val="clear" w:color="auto" w:fill="FFFFFF"/>
        </w:rPr>
        <w:t>lts</w:t>
      </w:r>
      <w:proofErr w:type="spellEnd"/>
      <w:r>
        <w:rPr>
          <w:rFonts w:ascii="Arial" w:hAnsi="Arial" w:cs="Arial"/>
          <w:b/>
          <w:bCs/>
          <w:color w:val="000000"/>
          <w:shd w:val="clear" w:color="auto" w:fill="FFFFFF"/>
        </w:rPr>
        <w:t>,</w:t>
      </w:r>
      <w:r>
        <w:rPr>
          <w:rFonts w:ascii="Arial" w:hAnsi="Arial" w:cs="Arial"/>
          <w:color w:val="000000"/>
          <w:shd w:val="clear" w:color="auto" w:fill="FFFFFF"/>
        </w:rPr>
        <w:t> </w:t>
      </w:r>
      <w:r>
        <w:rPr>
          <w:rFonts w:ascii="Arial" w:hAnsi="Arial" w:cs="Arial"/>
          <w:b/>
          <w:bCs/>
          <w:color w:val="000000"/>
          <w:shd w:val="clear" w:color="auto" w:fill="FFFFFF"/>
        </w:rPr>
        <w:t>45.000 (quaren</w:t>
      </w:r>
      <w:r w:rsidR="00255D1F">
        <w:rPr>
          <w:rFonts w:ascii="Arial" w:hAnsi="Arial" w:cs="Arial"/>
          <w:b/>
          <w:bCs/>
          <w:color w:val="000000"/>
          <w:shd w:val="clear" w:color="auto" w:fill="FFFFFF"/>
        </w:rPr>
        <w:t>ta e cinco mil) Copos de 200 ml</w:t>
      </w:r>
      <w:r>
        <w:rPr>
          <w:rFonts w:ascii="Arial" w:hAnsi="Arial" w:cs="Arial"/>
          <w:b/>
          <w:bCs/>
          <w:color w:val="000000"/>
          <w:shd w:val="clear" w:color="auto" w:fill="FFFFFF"/>
        </w:rPr>
        <w:t> </w:t>
      </w:r>
      <w:r>
        <w:rPr>
          <w:rFonts w:ascii="Arial" w:hAnsi="Arial" w:cs="Arial"/>
          <w:color w:val="000000"/>
          <w:shd w:val="clear" w:color="auto" w:fill="FFFFFF"/>
        </w:rPr>
        <w:t>a fim de atender à demanda regular do consumo anual de Água Mineral nesta Instituição. </w:t>
      </w:r>
    </w:p>
    <w:p w14:paraId="3E81ED76" w14:textId="49B37B10" w:rsidR="00292817" w:rsidRDefault="008669FC" w:rsidP="00192B31">
      <w:pPr>
        <w:widowControl w:val="0"/>
        <w:pBdr>
          <w:top w:val="nil"/>
          <w:left w:val="nil"/>
          <w:bottom w:val="nil"/>
          <w:right w:val="nil"/>
          <w:between w:val="nil"/>
        </w:pBdr>
        <w:tabs>
          <w:tab w:val="left" w:pos="708"/>
          <w:tab w:val="left" w:pos="1380"/>
        </w:tabs>
        <w:spacing w:after="0" w:line="276" w:lineRule="auto"/>
        <w:jc w:val="both"/>
        <w:rPr>
          <w:rFonts w:ascii="Arial" w:eastAsia="ArialMT" w:hAnsi="Arial" w:cs="Arial"/>
          <w:b/>
          <w:color w:val="000000"/>
          <w:sz w:val="24"/>
          <w:szCs w:val="24"/>
          <w:lang w:eastAsia="en-US"/>
        </w:rPr>
      </w:pPr>
      <w:r w:rsidRPr="00BA3928">
        <w:rPr>
          <w:rFonts w:ascii="Arial" w:hAnsi="Arial" w:cs="Arial"/>
          <w:color w:val="000000"/>
          <w:sz w:val="24"/>
          <w:szCs w:val="24"/>
        </w:rPr>
        <w:t>2.</w:t>
      </w:r>
      <w:r w:rsidR="00CA27A8">
        <w:rPr>
          <w:rFonts w:ascii="Arial" w:hAnsi="Arial" w:cs="Arial"/>
          <w:color w:val="000000"/>
          <w:sz w:val="24"/>
          <w:szCs w:val="24"/>
        </w:rPr>
        <w:t>7</w:t>
      </w:r>
      <w:r w:rsidRPr="00BA3928">
        <w:rPr>
          <w:rFonts w:ascii="Arial" w:hAnsi="Arial" w:cs="Arial"/>
          <w:color w:val="000000"/>
          <w:sz w:val="24"/>
          <w:szCs w:val="24"/>
        </w:rPr>
        <w:t>. Por fim, justifica-se também pela conveniência da aquisição com previsão de entrega parcelada, nos moldes preconizados pelo art. 3º, incisos I e II</w:t>
      </w:r>
      <w:r w:rsidR="00DB08AF" w:rsidRPr="00BA3928">
        <w:rPr>
          <w:rFonts w:ascii="Arial" w:hAnsi="Arial" w:cs="Arial"/>
          <w:color w:val="000000"/>
          <w:sz w:val="24"/>
          <w:szCs w:val="24"/>
        </w:rPr>
        <w:t xml:space="preserve"> do</w:t>
      </w:r>
      <w:r w:rsidRPr="00BA3928">
        <w:rPr>
          <w:rFonts w:ascii="Arial" w:hAnsi="Arial" w:cs="Arial"/>
          <w:color w:val="000000"/>
          <w:sz w:val="24"/>
          <w:szCs w:val="24"/>
        </w:rPr>
        <w:t xml:space="preserve"> </w:t>
      </w:r>
      <w:r w:rsidR="00192B31" w:rsidRPr="00BA3928">
        <w:rPr>
          <w:rFonts w:ascii="Arial" w:eastAsia="ArialMT" w:hAnsi="Arial" w:cs="Arial"/>
          <w:b/>
          <w:color w:val="000000"/>
          <w:sz w:val="24"/>
          <w:szCs w:val="24"/>
          <w:lang w:eastAsia="en-US"/>
        </w:rPr>
        <w:t>Ato Regulamentar nº 011/2014-GPGJ.</w:t>
      </w:r>
    </w:p>
    <w:p w14:paraId="771E736F" w14:textId="663F4FC0" w:rsidR="0022359A" w:rsidRDefault="0022359A" w:rsidP="00192B31">
      <w:pPr>
        <w:widowControl w:val="0"/>
        <w:pBdr>
          <w:top w:val="nil"/>
          <w:left w:val="nil"/>
          <w:bottom w:val="nil"/>
          <w:right w:val="nil"/>
          <w:between w:val="nil"/>
        </w:pBdr>
        <w:tabs>
          <w:tab w:val="left" w:pos="708"/>
          <w:tab w:val="left" w:pos="1380"/>
        </w:tabs>
        <w:spacing w:after="0" w:line="276" w:lineRule="auto"/>
        <w:jc w:val="both"/>
        <w:rPr>
          <w:rFonts w:ascii="Arial" w:eastAsia="ArialMT" w:hAnsi="Arial" w:cs="Arial"/>
          <w:b/>
          <w:color w:val="000000"/>
          <w:sz w:val="24"/>
          <w:szCs w:val="24"/>
          <w:lang w:eastAsia="en-US"/>
        </w:rPr>
      </w:pPr>
    </w:p>
    <w:p w14:paraId="25E35E48" w14:textId="152E45AB" w:rsidR="0022359A" w:rsidRDefault="0022359A" w:rsidP="00192B31">
      <w:pPr>
        <w:widowControl w:val="0"/>
        <w:pBdr>
          <w:top w:val="nil"/>
          <w:left w:val="nil"/>
          <w:bottom w:val="nil"/>
          <w:right w:val="nil"/>
          <w:between w:val="nil"/>
        </w:pBdr>
        <w:tabs>
          <w:tab w:val="left" w:pos="708"/>
          <w:tab w:val="left" w:pos="1380"/>
        </w:tabs>
        <w:spacing w:after="0" w:line="276" w:lineRule="auto"/>
        <w:jc w:val="both"/>
        <w:rPr>
          <w:rFonts w:ascii="Arial" w:eastAsia="ArialMT" w:hAnsi="Arial" w:cs="Arial"/>
          <w:b/>
          <w:color w:val="000000"/>
          <w:sz w:val="24"/>
          <w:szCs w:val="24"/>
          <w:lang w:eastAsia="en-US"/>
        </w:rPr>
      </w:pPr>
      <w:r>
        <w:rPr>
          <w:rFonts w:ascii="Arial" w:eastAsia="ArialMT" w:hAnsi="Arial" w:cs="Arial"/>
          <w:b/>
          <w:color w:val="000000"/>
          <w:sz w:val="24"/>
          <w:szCs w:val="24"/>
          <w:lang w:eastAsia="en-US"/>
        </w:rPr>
        <w:t>3. DESCRIÇÃO DA SOLUÇÃO COMO UM TODO CONSIDERADOO CICLO DE VIDA DO OBJETO E ESPECIFICAÇÃO DO PRODUTO</w:t>
      </w:r>
    </w:p>
    <w:p w14:paraId="2B337FB9" w14:textId="71B7A46F" w:rsidR="0022359A" w:rsidRDefault="0022359A" w:rsidP="00192B31">
      <w:pPr>
        <w:widowControl w:val="0"/>
        <w:pBdr>
          <w:top w:val="nil"/>
          <w:left w:val="nil"/>
          <w:bottom w:val="nil"/>
          <w:right w:val="nil"/>
          <w:between w:val="nil"/>
        </w:pBdr>
        <w:tabs>
          <w:tab w:val="left" w:pos="708"/>
          <w:tab w:val="left" w:pos="1380"/>
        </w:tabs>
        <w:spacing w:after="0" w:line="276" w:lineRule="auto"/>
        <w:jc w:val="both"/>
        <w:rPr>
          <w:rFonts w:ascii="Arial" w:eastAsia="ArialMT" w:hAnsi="Arial" w:cs="Arial"/>
          <w:b/>
          <w:color w:val="000000"/>
          <w:sz w:val="24"/>
          <w:szCs w:val="24"/>
          <w:lang w:eastAsia="en-US"/>
        </w:rPr>
      </w:pPr>
    </w:p>
    <w:p w14:paraId="2A248B1D" w14:textId="61A91A60" w:rsidR="0022359A" w:rsidRDefault="0022359A" w:rsidP="0022359A">
      <w:pPr>
        <w:pStyle w:val="Standard"/>
        <w:spacing w:after="170" w:line="276" w:lineRule="auto"/>
        <w:jc w:val="both"/>
        <w:rPr>
          <w:rFonts w:ascii="Arial" w:hAnsi="Arial" w:cs="Arial"/>
          <w:sz w:val="20"/>
          <w:szCs w:val="20"/>
        </w:rPr>
      </w:pPr>
      <w:r w:rsidRPr="0022359A">
        <w:rPr>
          <w:rFonts w:ascii="Arial" w:eastAsia="ArialMT" w:hAnsi="Arial" w:cs="Arial"/>
          <w:color w:val="000000"/>
          <w:lang w:eastAsia="en-US"/>
        </w:rPr>
        <w:t>3.1</w:t>
      </w:r>
      <w:r>
        <w:rPr>
          <w:rFonts w:ascii="Arial" w:eastAsia="ArialMT" w:hAnsi="Arial" w:cs="Arial"/>
          <w:color w:val="000000"/>
          <w:lang w:eastAsia="en-US"/>
        </w:rPr>
        <w:t xml:space="preserve">. </w:t>
      </w:r>
      <w:r w:rsidRPr="0022359A">
        <w:rPr>
          <w:rFonts w:ascii="Arial" w:hAnsi="Arial" w:cs="Arial"/>
        </w:rPr>
        <w:t>Analisando as alternativas disponíveis e que atendam à necessidade da área requisitante, considerando a viabilidade técnica e econômica, a solução indicada pela Equipe de Planejamento da Contratação é a realização de procedimento licitatório para aquisição de material de consumo (Água mineral) de acordo com especificações comuns de mercado capazes de atender aos requisitos de negócio</w:t>
      </w:r>
      <w:r w:rsidRPr="00911FDC">
        <w:rPr>
          <w:rFonts w:ascii="Arial" w:hAnsi="Arial" w:cs="Arial"/>
          <w:sz w:val="20"/>
          <w:szCs w:val="20"/>
        </w:rPr>
        <w:t>.</w:t>
      </w:r>
    </w:p>
    <w:p w14:paraId="31D4023B" w14:textId="4807F64E" w:rsidR="00B875CD" w:rsidRDefault="0022359A" w:rsidP="00B875CD">
      <w:pPr>
        <w:pStyle w:val="Standard"/>
        <w:spacing w:after="170" w:line="276" w:lineRule="auto"/>
        <w:jc w:val="both"/>
        <w:rPr>
          <w:rFonts w:ascii="Arial" w:hAnsi="Arial" w:cs="Arial"/>
        </w:rPr>
      </w:pPr>
      <w:r w:rsidRPr="0022359A">
        <w:rPr>
          <w:rFonts w:ascii="Arial" w:hAnsi="Arial" w:cs="Arial"/>
        </w:rPr>
        <w:t>3.2. Nesse sentido, optou-se pela contratação via processo licitatório, na modalidade Pregão Eletrônico, através do Sistema de Registro de Preços - SRP em virtude de visarmos uma melhor gestão financeira, uma melhor gestão administrativa e uma melhor gestão orçamentária. Acredita-se, ainda,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p>
    <w:p w14:paraId="1149DB51" w14:textId="1D30EF56" w:rsidR="00A5067D" w:rsidRPr="00BA3928" w:rsidRDefault="00A5067D" w:rsidP="00B57F1F">
      <w:pPr>
        <w:pStyle w:val="NormalWeb"/>
        <w:spacing w:before="0" w:beforeAutospacing="0" w:after="170" w:afterAutospacing="0"/>
        <w:jc w:val="both"/>
        <w:textAlignment w:val="baseline"/>
        <w:rPr>
          <w:rFonts w:ascii="Arial" w:hAnsi="Arial" w:cs="Arial"/>
          <w:b/>
          <w:bCs/>
          <w:color w:val="000000"/>
        </w:rPr>
      </w:pPr>
    </w:p>
    <w:p w14:paraId="2B197ADD" w14:textId="079F6FCA" w:rsidR="008669FC" w:rsidRPr="00BA3928" w:rsidRDefault="00B57F1F" w:rsidP="00B57F1F">
      <w:pPr>
        <w:pStyle w:val="NormalWeb"/>
        <w:spacing w:before="0" w:beforeAutospacing="0" w:after="170" w:afterAutospacing="0"/>
        <w:jc w:val="both"/>
        <w:textAlignment w:val="baseline"/>
        <w:rPr>
          <w:rFonts w:ascii="Arial" w:hAnsi="Arial" w:cs="Arial"/>
          <w:b/>
          <w:bCs/>
          <w:color w:val="000000"/>
        </w:rPr>
      </w:pPr>
      <w:r w:rsidRPr="00BA3928">
        <w:rPr>
          <w:rFonts w:ascii="Arial" w:hAnsi="Arial" w:cs="Arial"/>
          <w:b/>
          <w:bCs/>
          <w:color w:val="000000"/>
        </w:rPr>
        <w:t xml:space="preserve">4. </w:t>
      </w:r>
      <w:r w:rsidR="008669FC" w:rsidRPr="00BA3928">
        <w:rPr>
          <w:rFonts w:ascii="Arial" w:hAnsi="Arial" w:cs="Arial"/>
          <w:b/>
          <w:bCs/>
          <w:color w:val="000000"/>
        </w:rPr>
        <w:t>ESTIMATIVAS DE CUSTOS E QUANTITATIVOS</w:t>
      </w:r>
    </w:p>
    <w:p w14:paraId="0B8B2C15" w14:textId="5B81B6B0" w:rsidR="008669FC" w:rsidRPr="00BA3928" w:rsidRDefault="00B57F1F" w:rsidP="00B57F1F">
      <w:pPr>
        <w:pStyle w:val="NormalWeb"/>
        <w:spacing w:before="0" w:beforeAutospacing="0" w:after="170" w:afterAutospacing="0"/>
        <w:jc w:val="both"/>
        <w:textAlignment w:val="baseline"/>
        <w:rPr>
          <w:rFonts w:ascii="Arial" w:hAnsi="Arial" w:cs="Arial"/>
          <w:color w:val="000000"/>
        </w:rPr>
      </w:pPr>
      <w:r w:rsidRPr="00BA3928">
        <w:rPr>
          <w:rFonts w:ascii="Arial" w:hAnsi="Arial" w:cs="Arial"/>
          <w:color w:val="000000"/>
        </w:rPr>
        <w:t xml:space="preserve">4.1. </w:t>
      </w:r>
      <w:r w:rsidR="008669FC" w:rsidRPr="00BA3928">
        <w:rPr>
          <w:rFonts w:ascii="Arial" w:hAnsi="Arial" w:cs="Arial"/>
          <w:color w:val="000000"/>
        </w:rPr>
        <w:t>O quantitativo ora informado tem por base levantamento de consumo de água mineral do ano anterior enviado pelo Almoxarifado PGJ.</w:t>
      </w:r>
    </w:p>
    <w:p w14:paraId="7526D327" w14:textId="351870CC" w:rsidR="008669FC" w:rsidRPr="00BA3928" w:rsidRDefault="00B57F1F" w:rsidP="00B57F1F">
      <w:pPr>
        <w:pStyle w:val="NormalWeb"/>
        <w:spacing w:before="0" w:beforeAutospacing="0" w:after="170" w:afterAutospacing="0"/>
        <w:jc w:val="both"/>
        <w:textAlignment w:val="baseline"/>
        <w:rPr>
          <w:rFonts w:ascii="Arial" w:hAnsi="Arial" w:cs="Arial"/>
          <w:color w:val="000000"/>
        </w:rPr>
      </w:pPr>
      <w:r w:rsidRPr="00BA3928">
        <w:rPr>
          <w:rFonts w:ascii="Arial" w:hAnsi="Arial" w:cs="Arial"/>
          <w:color w:val="000000"/>
        </w:rPr>
        <w:t xml:space="preserve">4.2. </w:t>
      </w:r>
      <w:r w:rsidR="008669FC" w:rsidRPr="00BA3928">
        <w:rPr>
          <w:rFonts w:ascii="Arial" w:hAnsi="Arial" w:cs="Arial"/>
          <w:color w:val="000000"/>
        </w:rPr>
        <w:t>Após pesquisa dos preços praticados no mercado, foram obtidos os seguintes valores estimados:</w:t>
      </w:r>
    </w:p>
    <w:tbl>
      <w:tblPr>
        <w:tblW w:w="9493" w:type="dxa"/>
        <w:tblCellMar>
          <w:top w:w="15" w:type="dxa"/>
          <w:left w:w="15" w:type="dxa"/>
          <w:bottom w:w="15" w:type="dxa"/>
          <w:right w:w="15" w:type="dxa"/>
        </w:tblCellMar>
        <w:tblLook w:val="04A0" w:firstRow="1" w:lastRow="0" w:firstColumn="1" w:lastColumn="0" w:noHBand="0" w:noVBand="1"/>
      </w:tblPr>
      <w:tblGrid>
        <w:gridCol w:w="706"/>
        <w:gridCol w:w="599"/>
        <w:gridCol w:w="3473"/>
        <w:gridCol w:w="1248"/>
        <w:gridCol w:w="917"/>
        <w:gridCol w:w="990"/>
        <w:gridCol w:w="1560"/>
      </w:tblGrid>
      <w:tr w:rsidR="00D44ACD" w:rsidRPr="00BA3928" w14:paraId="4FA50CEA" w14:textId="77777777" w:rsidTr="00192B31">
        <w:trPr>
          <w:trHeight w:val="328"/>
        </w:trPr>
        <w:tc>
          <w:tcPr>
            <w:tcW w:w="9493" w:type="dxa"/>
            <w:gridSpan w:val="7"/>
            <w:tcBorders>
              <w:top w:val="single" w:sz="4" w:space="0" w:color="000001"/>
              <w:left w:val="single" w:sz="4" w:space="0" w:color="000001"/>
              <w:bottom w:val="single" w:sz="4" w:space="0" w:color="000001"/>
              <w:right w:val="single" w:sz="4" w:space="0" w:color="000001"/>
            </w:tcBorders>
            <w:shd w:val="clear" w:color="auto" w:fill="D9D9D9"/>
          </w:tcPr>
          <w:p w14:paraId="58877990" w14:textId="21D203E8" w:rsidR="00D44ACD" w:rsidRDefault="003A7004" w:rsidP="00B57F1F">
            <w:pPr>
              <w:pStyle w:val="NormalWeb"/>
              <w:spacing w:before="0" w:beforeAutospacing="0" w:after="0" w:afterAutospacing="0"/>
              <w:jc w:val="center"/>
              <w:rPr>
                <w:rFonts w:ascii="Arial" w:hAnsi="Arial" w:cs="Arial"/>
                <w:b/>
                <w:bCs/>
                <w:color w:val="00000A"/>
                <w:sz w:val="16"/>
                <w:szCs w:val="16"/>
              </w:rPr>
            </w:pPr>
            <w:r>
              <w:rPr>
                <w:rFonts w:ascii="Arial" w:hAnsi="Arial" w:cs="Arial"/>
                <w:b/>
                <w:bCs/>
                <w:color w:val="00000A"/>
                <w:sz w:val="16"/>
                <w:szCs w:val="16"/>
              </w:rPr>
              <w:t>GRUPO I</w:t>
            </w:r>
          </w:p>
          <w:p w14:paraId="6D7F81D7" w14:textId="56BA6B99" w:rsidR="00A87621" w:rsidRPr="00BA3928" w:rsidRDefault="00A87621" w:rsidP="00B57F1F">
            <w:pPr>
              <w:pStyle w:val="NormalWeb"/>
              <w:spacing w:before="0" w:beforeAutospacing="0" w:after="0" w:afterAutospacing="0"/>
              <w:jc w:val="center"/>
              <w:rPr>
                <w:rFonts w:ascii="Arial" w:hAnsi="Arial" w:cs="Arial"/>
              </w:rPr>
            </w:pPr>
            <w:r w:rsidRPr="00BA3928">
              <w:rPr>
                <w:rFonts w:ascii="Arial" w:hAnsi="Arial" w:cs="Arial"/>
                <w:b/>
                <w:bCs/>
                <w:color w:val="FF0000"/>
                <w:sz w:val="16"/>
                <w:szCs w:val="16"/>
                <w:u w:val="single"/>
              </w:rPr>
              <w:t>(</w:t>
            </w:r>
            <w:r>
              <w:rPr>
                <w:rFonts w:ascii="Arial" w:hAnsi="Arial" w:cs="Arial"/>
                <w:b/>
                <w:bCs/>
                <w:color w:val="FF0000"/>
                <w:sz w:val="16"/>
                <w:szCs w:val="16"/>
                <w:u w:val="single"/>
              </w:rPr>
              <w:t>exclusivo ME/EPP)</w:t>
            </w:r>
          </w:p>
        </w:tc>
      </w:tr>
      <w:tr w:rsidR="00D44ACD" w:rsidRPr="00BA3928" w14:paraId="43A51773" w14:textId="77777777" w:rsidTr="00192B31">
        <w:tc>
          <w:tcPr>
            <w:tcW w:w="0" w:type="auto"/>
            <w:tcBorders>
              <w:top w:val="single" w:sz="4" w:space="0" w:color="000001"/>
              <w:left w:val="single" w:sz="4" w:space="0" w:color="000001"/>
              <w:bottom w:val="single" w:sz="4" w:space="0" w:color="000001"/>
              <w:right w:val="single" w:sz="4" w:space="0" w:color="000001"/>
            </w:tcBorders>
            <w:shd w:val="clear" w:color="auto" w:fill="FFFFFF"/>
            <w:vAlign w:val="center"/>
          </w:tcPr>
          <w:p w14:paraId="71285A28" w14:textId="70BC05D7" w:rsidR="00D44ACD" w:rsidRPr="00BA3928" w:rsidRDefault="00730848" w:rsidP="00B57F1F">
            <w:pPr>
              <w:pStyle w:val="NormalWeb"/>
              <w:spacing w:before="0" w:beforeAutospacing="0" w:after="0" w:afterAutospacing="0"/>
              <w:jc w:val="center"/>
              <w:rPr>
                <w:rFonts w:ascii="Arial" w:hAnsi="Arial" w:cs="Arial"/>
                <w:b/>
                <w:bCs/>
                <w:color w:val="000000"/>
                <w:sz w:val="16"/>
                <w:szCs w:val="16"/>
              </w:rPr>
            </w:pPr>
            <w:r w:rsidRPr="00BA3928">
              <w:rPr>
                <w:rFonts w:ascii="Arial" w:hAnsi="Arial" w:cs="Arial"/>
                <w:b/>
                <w:bCs/>
                <w:color w:val="000000"/>
                <w:sz w:val="16"/>
                <w:szCs w:val="16"/>
              </w:rPr>
              <w:lastRenderedPageBreak/>
              <w:t>CATMAT</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9ED57EF" w14:textId="3175040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color w:val="000000"/>
                <w:sz w:val="16"/>
                <w:szCs w:val="16"/>
              </w:rPr>
              <w:t>ITEM</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71532704"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color w:val="000000"/>
                <w:sz w:val="16"/>
                <w:szCs w:val="16"/>
              </w:rPr>
              <w:t>DESCRIÇÃO/ESPECIFICAÇÃO</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1E0CB154"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color w:val="000000"/>
                <w:sz w:val="16"/>
                <w:szCs w:val="16"/>
              </w:rPr>
              <w:t>UNIDADE DE MEDIDA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67FB9424"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color w:val="000000"/>
                <w:sz w:val="16"/>
                <w:szCs w:val="16"/>
              </w:rPr>
              <w:t>QTD</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96F24DC"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color w:val="000000"/>
                <w:sz w:val="16"/>
                <w:szCs w:val="16"/>
              </w:rPr>
              <w:t>PREÇO UNITÁRIO</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77E5E875"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i/>
                <w:iCs/>
                <w:color w:val="00000A"/>
                <w:sz w:val="16"/>
                <w:szCs w:val="16"/>
              </w:rPr>
              <w:t>VALOR</w:t>
            </w:r>
          </w:p>
          <w:p w14:paraId="4A13B6DB"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i/>
                <w:iCs/>
                <w:color w:val="00000A"/>
                <w:sz w:val="16"/>
                <w:szCs w:val="16"/>
              </w:rPr>
              <w:t>MÁXIMO</w:t>
            </w:r>
          </w:p>
          <w:p w14:paraId="715ACE31" w14:textId="77777777" w:rsidR="00D44ACD" w:rsidRPr="00BA3928" w:rsidRDefault="00D44ACD" w:rsidP="00B57F1F">
            <w:pPr>
              <w:pStyle w:val="NormalWeb"/>
              <w:spacing w:before="0" w:beforeAutospacing="0" w:after="0" w:afterAutospacing="0"/>
              <w:jc w:val="center"/>
              <w:rPr>
                <w:rFonts w:ascii="Arial" w:hAnsi="Arial" w:cs="Arial"/>
              </w:rPr>
            </w:pPr>
            <w:r w:rsidRPr="00BA3928">
              <w:rPr>
                <w:rFonts w:ascii="Arial" w:hAnsi="Arial" w:cs="Arial"/>
                <w:b/>
                <w:bCs/>
                <w:i/>
                <w:iCs/>
                <w:color w:val="00000A"/>
                <w:sz w:val="16"/>
                <w:szCs w:val="16"/>
              </w:rPr>
              <w:t>ACEITÁVEL</w:t>
            </w:r>
          </w:p>
        </w:tc>
      </w:tr>
      <w:tr w:rsidR="00CA1E95" w:rsidRPr="00BA3928" w14:paraId="3DEA70F1" w14:textId="77777777" w:rsidTr="00192B31">
        <w:tc>
          <w:tcPr>
            <w:tcW w:w="0" w:type="auto"/>
            <w:tcBorders>
              <w:top w:val="single" w:sz="4" w:space="0" w:color="000001"/>
              <w:left w:val="single" w:sz="4" w:space="0" w:color="000001"/>
              <w:bottom w:val="single" w:sz="4" w:space="0" w:color="000000"/>
              <w:right w:val="single" w:sz="4" w:space="0" w:color="000001"/>
            </w:tcBorders>
            <w:shd w:val="clear" w:color="auto" w:fill="FFFFFF"/>
            <w:vAlign w:val="center"/>
          </w:tcPr>
          <w:p w14:paraId="0788A03A" w14:textId="68FC0227" w:rsidR="00CA1E95" w:rsidRPr="00BA3928" w:rsidRDefault="00CA1E95" w:rsidP="00E05861">
            <w:pPr>
              <w:pStyle w:val="NormalWeb"/>
              <w:spacing w:before="0" w:beforeAutospacing="0" w:after="0" w:afterAutospacing="0"/>
              <w:jc w:val="center"/>
              <w:rPr>
                <w:rFonts w:ascii="Arial" w:hAnsi="Arial" w:cs="Arial"/>
                <w:color w:val="000000"/>
                <w:sz w:val="16"/>
                <w:szCs w:val="16"/>
              </w:rPr>
            </w:pPr>
            <w:r w:rsidRPr="00BA3928">
              <w:rPr>
                <w:rFonts w:ascii="Arial" w:hAnsi="Arial" w:cs="Arial"/>
                <w:color w:val="000000"/>
                <w:sz w:val="16"/>
                <w:szCs w:val="16"/>
              </w:rPr>
              <w:t>402921</w:t>
            </w:r>
          </w:p>
        </w:tc>
        <w:tc>
          <w:tcPr>
            <w:tcW w:w="0" w:type="auto"/>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2F81751D" w14:textId="341793AA" w:rsidR="00CA1E95" w:rsidRPr="00BA3928" w:rsidRDefault="00CA1E95" w:rsidP="00CA1E95">
            <w:pPr>
              <w:pStyle w:val="NormalWeb"/>
              <w:spacing w:before="0" w:beforeAutospacing="0" w:after="0" w:afterAutospacing="0"/>
              <w:jc w:val="center"/>
              <w:rPr>
                <w:rFonts w:ascii="Arial" w:hAnsi="Arial" w:cs="Arial"/>
              </w:rPr>
            </w:pPr>
            <w:r w:rsidRPr="00BA3928">
              <w:rPr>
                <w:rFonts w:ascii="Arial" w:hAnsi="Arial" w:cs="Arial"/>
                <w:color w:val="000000"/>
                <w:sz w:val="16"/>
                <w:szCs w:val="16"/>
              </w:rPr>
              <w:t>01</w:t>
            </w:r>
          </w:p>
        </w:tc>
        <w:tc>
          <w:tcPr>
            <w:tcW w:w="0" w:type="auto"/>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hideMark/>
          </w:tcPr>
          <w:p w14:paraId="1476A750" w14:textId="3C49037B" w:rsidR="00CA1E95" w:rsidRPr="00BA3928" w:rsidRDefault="00CA1E95" w:rsidP="00CA1E95">
            <w:pPr>
              <w:pStyle w:val="NormalWeb"/>
              <w:spacing w:before="28" w:beforeAutospacing="0" w:after="0" w:afterAutospacing="0"/>
              <w:jc w:val="both"/>
              <w:rPr>
                <w:rFonts w:ascii="Arial" w:hAnsi="Arial" w:cs="Arial"/>
                <w:color w:val="000000"/>
                <w:sz w:val="16"/>
                <w:szCs w:val="16"/>
                <w:shd w:val="clear" w:color="auto" w:fill="FFFFFF"/>
              </w:rPr>
            </w:pPr>
            <w:r w:rsidRPr="00BA3928">
              <w:rPr>
                <w:rFonts w:ascii="Arial" w:hAnsi="Arial" w:cs="Arial"/>
                <w:color w:val="000000"/>
                <w:sz w:val="16"/>
                <w:szCs w:val="16"/>
              </w:rPr>
              <w:t>Água Mineral natural de boa qualidade, potável, sem gás, a</w:t>
            </w:r>
            <w:r w:rsidRPr="00BA3928">
              <w:rPr>
                <w:rFonts w:ascii="Arial" w:hAnsi="Arial" w:cs="Arial"/>
                <w:color w:val="000000"/>
                <w:sz w:val="16"/>
                <w:szCs w:val="16"/>
                <w:shd w:val="clear" w:color="auto" w:fill="FFFFFF"/>
              </w:rPr>
              <w:t xml:space="preserve">condicionada em </w:t>
            </w:r>
            <w:r w:rsidRPr="00BA3928">
              <w:rPr>
                <w:rFonts w:ascii="Arial" w:hAnsi="Arial" w:cs="Arial"/>
                <w:b/>
                <w:bCs/>
                <w:color w:val="000000"/>
                <w:sz w:val="16"/>
                <w:szCs w:val="16"/>
                <w:shd w:val="clear" w:color="auto" w:fill="FFFFFF"/>
              </w:rPr>
              <w:t>embalagem retornável (garrafão) de 20 litros</w:t>
            </w:r>
            <w:r w:rsidRPr="00BA3928">
              <w:rPr>
                <w:rFonts w:ascii="Arial" w:hAnsi="Arial" w:cs="Arial"/>
                <w:color w:val="000000"/>
                <w:sz w:val="16"/>
                <w:szCs w:val="16"/>
                <w:shd w:val="clear" w:color="auto" w:fill="FFFFFF"/>
              </w:rPr>
              <w:t xml:space="preserve">, </w:t>
            </w:r>
            <w:r w:rsidRPr="00BA3928">
              <w:rPr>
                <w:rFonts w:ascii="Arial" w:hAnsi="Arial" w:cs="Arial"/>
                <w:b/>
                <w:bCs/>
                <w:color w:val="000000"/>
                <w:sz w:val="16"/>
                <w:szCs w:val="16"/>
                <w:u w:val="single"/>
                <w:shd w:val="clear" w:color="auto" w:fill="FFFFFF"/>
              </w:rPr>
              <w:t>de propriedade da CONTRATADA</w:t>
            </w:r>
            <w:r w:rsidRPr="00BA3928">
              <w:rPr>
                <w:rFonts w:ascii="Arial" w:hAnsi="Arial" w:cs="Arial"/>
                <w:color w:val="000000"/>
                <w:sz w:val="16"/>
                <w:szCs w:val="16"/>
                <w:shd w:val="clear" w:color="auto" w:fill="FFFFFF"/>
              </w:rPr>
              <w:t xml:space="preserve">, fabricada em resinas virgens, tipo POLICARBONATO (PC), POLITEREFTALATO DE ETILA (PET) - OU POLIPROPILENO (PP), lacrados, sem rupturas, emendas ou danificações aparentes, de excelente qualidade, na cor azul-claro, </w:t>
            </w:r>
            <w:proofErr w:type="spellStart"/>
            <w:r w:rsidRPr="00BA3928">
              <w:rPr>
                <w:rFonts w:ascii="Arial" w:hAnsi="Arial" w:cs="Arial"/>
                <w:color w:val="000000"/>
                <w:sz w:val="16"/>
                <w:szCs w:val="16"/>
                <w:shd w:val="clear" w:color="auto" w:fill="FFFFFF"/>
              </w:rPr>
              <w:t>super-transparente</w:t>
            </w:r>
            <w:proofErr w:type="spellEnd"/>
            <w:r w:rsidRPr="00BA3928">
              <w:rPr>
                <w:rFonts w:ascii="Arial" w:hAnsi="Arial" w:cs="Arial"/>
                <w:color w:val="000000"/>
                <w:sz w:val="16"/>
                <w:szCs w:val="16"/>
                <w:shd w:val="clear" w:color="auto" w:fill="FFFFFF"/>
              </w:rPr>
              <w:t xml:space="preserve">, resistentes a impactos, devidamente higienizado externamente, dentro dos padrões estabelecidos pelas Normas ABNT nº 14.222/2019, 14328/2011, 14637/2011 e 14638/2011, Resolução RDC 274/2005/ANVISA/MS; Resolução 275/2005/ANVISA/MS; Resolução RDC 173/2006/ANVISA/MS; Portaria DNPM nº 231/1998; Portaria DNPM nº 374/2009; Portaria DNPM nº 387/2008; Portaria DNPM nº 470/1999; que assegurem a manutenção das propriedades originais da água, com marca, procedimento e validade impressos no rótulo do produto (padrão aprovado pelo DNPM), que deverá conter ainda informações sobre a origem da água mineral como: nome da fonte, natureza da água, localidade, data e número de concessão da lavra. </w:t>
            </w:r>
            <w:r w:rsidRPr="00BA3928">
              <w:rPr>
                <w:rFonts w:ascii="Arial" w:hAnsi="Arial" w:cs="Arial"/>
                <w:b/>
                <w:bCs/>
                <w:color w:val="000000"/>
                <w:sz w:val="16"/>
                <w:szCs w:val="16"/>
                <w:shd w:val="clear" w:color="auto" w:fill="FFFFFF"/>
              </w:rPr>
              <w:t>O transporte da água mineral deverá observar as normas da ABNT nº 14328/2011, 14637/2011 e 14638/2011</w:t>
            </w:r>
            <w:r w:rsidRPr="00BA3928">
              <w:rPr>
                <w:rFonts w:ascii="Arial" w:hAnsi="Arial" w:cs="Arial"/>
                <w:b/>
                <w:bCs/>
                <w:color w:val="000000"/>
                <w:sz w:val="16"/>
                <w:szCs w:val="16"/>
              </w:rPr>
              <w:t xml:space="preserve">. </w:t>
            </w:r>
            <w:r w:rsidRPr="00BA3928">
              <w:rPr>
                <w:rFonts w:ascii="Arial" w:hAnsi="Arial" w:cs="Arial"/>
                <w:b/>
                <w:bCs/>
                <w:color w:val="FF0000"/>
                <w:sz w:val="16"/>
                <w:szCs w:val="16"/>
                <w:u w:val="single"/>
              </w:rPr>
              <w:t>(exclusivo ME/EPP).</w:t>
            </w:r>
          </w:p>
        </w:tc>
        <w:tc>
          <w:tcPr>
            <w:tcW w:w="0" w:type="auto"/>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26FD705F" w14:textId="77777777" w:rsidR="00CA1E95" w:rsidRPr="00BA3928" w:rsidRDefault="00CA1E95" w:rsidP="00CA1E95">
            <w:pPr>
              <w:pStyle w:val="NormalWeb"/>
              <w:spacing w:before="0" w:beforeAutospacing="0" w:after="120" w:afterAutospacing="0"/>
              <w:jc w:val="center"/>
              <w:rPr>
                <w:rFonts w:ascii="Arial" w:hAnsi="Arial" w:cs="Arial"/>
              </w:rPr>
            </w:pPr>
            <w:r w:rsidRPr="00BA3928">
              <w:rPr>
                <w:rFonts w:ascii="Arial" w:hAnsi="Arial" w:cs="Arial"/>
                <w:color w:val="00000A"/>
                <w:sz w:val="18"/>
                <w:szCs w:val="18"/>
              </w:rPr>
              <w:t>GARRAFÃO</w:t>
            </w:r>
          </w:p>
        </w:tc>
        <w:tc>
          <w:tcPr>
            <w:tcW w:w="0" w:type="auto"/>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63CCAADA" w14:textId="4791EE1E" w:rsidR="00CA1E95" w:rsidRPr="00DD5D57" w:rsidRDefault="00DD5D57" w:rsidP="00CA1E95">
            <w:pPr>
              <w:pStyle w:val="NormalWeb"/>
              <w:spacing w:before="0" w:beforeAutospacing="0" w:after="120" w:afterAutospacing="0"/>
              <w:jc w:val="center"/>
              <w:rPr>
                <w:rFonts w:ascii="Arial" w:hAnsi="Arial" w:cs="Arial"/>
                <w:sz w:val="18"/>
                <w:szCs w:val="18"/>
              </w:rPr>
            </w:pPr>
            <w:r w:rsidRPr="00DD5D57">
              <w:rPr>
                <w:rFonts w:ascii="Arial" w:hAnsi="Arial" w:cs="Arial"/>
                <w:sz w:val="18"/>
                <w:szCs w:val="18"/>
              </w:rPr>
              <w:t>3.000,00</w:t>
            </w:r>
          </w:p>
        </w:tc>
        <w:tc>
          <w:tcPr>
            <w:tcW w:w="990" w:type="dxa"/>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3DC34BD5" w14:textId="451774C2" w:rsidR="00CA1E95" w:rsidRPr="003B4987" w:rsidRDefault="003B4987" w:rsidP="003B4987">
            <w:pPr>
              <w:pStyle w:val="NormalWeb"/>
              <w:spacing w:before="0" w:beforeAutospacing="0" w:after="120" w:afterAutospacing="0"/>
              <w:jc w:val="center"/>
              <w:rPr>
                <w:rFonts w:ascii="Arial" w:hAnsi="Arial" w:cs="Arial"/>
                <w:sz w:val="18"/>
                <w:szCs w:val="18"/>
                <w:highlight w:val="yellow"/>
              </w:rPr>
            </w:pPr>
            <w:r w:rsidRPr="003B4987">
              <w:rPr>
                <w:rFonts w:ascii="Arial" w:hAnsi="Arial" w:cs="Arial"/>
                <w:sz w:val="18"/>
                <w:szCs w:val="18"/>
              </w:rPr>
              <w:t>R$ 1</w:t>
            </w:r>
            <w:r>
              <w:rPr>
                <w:rFonts w:ascii="Arial" w:hAnsi="Arial" w:cs="Arial"/>
                <w:sz w:val="18"/>
                <w:szCs w:val="18"/>
              </w:rPr>
              <w:t>1</w:t>
            </w:r>
            <w:r w:rsidRPr="003B4987">
              <w:rPr>
                <w:rFonts w:ascii="Arial" w:hAnsi="Arial" w:cs="Arial"/>
                <w:sz w:val="18"/>
                <w:szCs w:val="18"/>
              </w:rPr>
              <w:t>,55</w:t>
            </w:r>
          </w:p>
        </w:tc>
        <w:tc>
          <w:tcPr>
            <w:tcW w:w="1560" w:type="dxa"/>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0840EDAB" w14:textId="4543A98A" w:rsidR="00CA1E95" w:rsidRPr="00BA3928" w:rsidRDefault="00CA1E95" w:rsidP="00DD5D57">
            <w:pPr>
              <w:pStyle w:val="NormalWeb"/>
              <w:spacing w:before="0" w:beforeAutospacing="0" w:after="120" w:afterAutospacing="0"/>
              <w:jc w:val="center"/>
              <w:rPr>
                <w:rFonts w:ascii="Arial" w:hAnsi="Arial" w:cs="Arial"/>
                <w:highlight w:val="yellow"/>
              </w:rPr>
            </w:pPr>
            <w:r>
              <w:rPr>
                <w:rFonts w:ascii="Arial" w:hAnsi="Arial" w:cs="Arial"/>
                <w:color w:val="000000"/>
                <w:sz w:val="18"/>
                <w:szCs w:val="18"/>
              </w:rPr>
              <w:t xml:space="preserve"> R$ </w:t>
            </w:r>
            <w:r w:rsidR="003B4987">
              <w:rPr>
                <w:rFonts w:ascii="Arial" w:hAnsi="Arial" w:cs="Arial"/>
                <w:color w:val="000000"/>
                <w:sz w:val="18"/>
                <w:szCs w:val="18"/>
              </w:rPr>
              <w:t>34.650,00</w:t>
            </w:r>
          </w:p>
        </w:tc>
      </w:tr>
      <w:tr w:rsidR="00D44ACD" w:rsidRPr="00BA3928" w14:paraId="1DFE0E5A" w14:textId="77777777" w:rsidTr="00192B31">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46476A7D" w14:textId="77777777" w:rsidR="00D44ACD" w:rsidRPr="00BA3928" w:rsidRDefault="00D44ACD" w:rsidP="00B57F1F">
            <w:pPr>
              <w:pStyle w:val="NormalWeb"/>
              <w:spacing w:before="0" w:beforeAutospacing="0" w:after="120" w:afterAutospacing="0"/>
              <w:jc w:val="center"/>
              <w:rPr>
                <w:rFonts w:ascii="Arial" w:hAnsi="Arial" w:cs="Arial"/>
                <w:b/>
                <w:bCs/>
                <w:color w:val="00000A"/>
                <w:sz w:val="16"/>
                <w:szCs w:val="16"/>
              </w:rPr>
            </w:pPr>
          </w:p>
        </w:tc>
        <w:tc>
          <w:tcPr>
            <w:tcW w:w="72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FBB3C0" w14:textId="44C22BD0" w:rsidR="00D44ACD" w:rsidRPr="00BA3928" w:rsidRDefault="003A7004" w:rsidP="00B57F1F">
            <w:pPr>
              <w:pStyle w:val="NormalWeb"/>
              <w:spacing w:before="0" w:beforeAutospacing="0" w:after="120" w:afterAutospacing="0"/>
              <w:jc w:val="center"/>
              <w:rPr>
                <w:rFonts w:ascii="Arial" w:hAnsi="Arial" w:cs="Arial"/>
              </w:rPr>
            </w:pPr>
            <w:r>
              <w:rPr>
                <w:rFonts w:ascii="Arial" w:hAnsi="Arial" w:cs="Arial"/>
                <w:b/>
                <w:bCs/>
                <w:color w:val="00000A"/>
                <w:sz w:val="16"/>
                <w:szCs w:val="16"/>
              </w:rPr>
              <w:t>TOTAL GRUPO</w:t>
            </w:r>
            <w:r w:rsidR="00D44ACD" w:rsidRPr="00BA3928">
              <w:rPr>
                <w:rFonts w:ascii="Arial" w:hAnsi="Arial" w:cs="Arial"/>
                <w:b/>
                <w:bCs/>
                <w:color w:val="00000A"/>
                <w:sz w:val="16"/>
                <w:szCs w:val="16"/>
              </w:rPr>
              <w:t xml:space="preserve"> 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42BC3AA" w14:textId="5EDB3644" w:rsidR="00D44ACD" w:rsidRPr="00BA3928" w:rsidRDefault="00CA1E95" w:rsidP="00F35FB7">
            <w:pPr>
              <w:pStyle w:val="NormalWeb"/>
              <w:spacing w:before="0" w:beforeAutospacing="0" w:after="120" w:afterAutospacing="0"/>
              <w:jc w:val="center"/>
              <w:rPr>
                <w:rFonts w:ascii="Arial" w:hAnsi="Arial" w:cs="Arial"/>
              </w:rPr>
            </w:pPr>
            <w:r>
              <w:rPr>
                <w:rFonts w:ascii="Arial" w:hAnsi="Arial" w:cs="Arial"/>
                <w:color w:val="000000"/>
                <w:sz w:val="18"/>
                <w:szCs w:val="18"/>
              </w:rPr>
              <w:t xml:space="preserve">R$ </w:t>
            </w:r>
            <w:r w:rsidR="003B4987">
              <w:rPr>
                <w:rFonts w:ascii="Arial" w:hAnsi="Arial" w:cs="Arial"/>
                <w:color w:val="000000"/>
                <w:sz w:val="18"/>
                <w:szCs w:val="18"/>
              </w:rPr>
              <w:t>3</w:t>
            </w:r>
            <w:r w:rsidR="00F35FB7">
              <w:rPr>
                <w:rFonts w:ascii="Arial" w:hAnsi="Arial" w:cs="Arial"/>
                <w:color w:val="000000"/>
                <w:sz w:val="18"/>
                <w:szCs w:val="18"/>
              </w:rPr>
              <w:t>4</w:t>
            </w:r>
            <w:r w:rsidR="003B4987">
              <w:rPr>
                <w:rFonts w:ascii="Arial" w:hAnsi="Arial" w:cs="Arial"/>
                <w:color w:val="000000"/>
                <w:sz w:val="18"/>
                <w:szCs w:val="18"/>
              </w:rPr>
              <w:t>.</w:t>
            </w:r>
            <w:r w:rsidR="00F35FB7">
              <w:rPr>
                <w:rFonts w:ascii="Arial" w:hAnsi="Arial" w:cs="Arial"/>
                <w:color w:val="000000"/>
                <w:sz w:val="18"/>
                <w:szCs w:val="18"/>
              </w:rPr>
              <w:t>650,0</w:t>
            </w:r>
            <w:r w:rsidR="003B4987">
              <w:rPr>
                <w:rFonts w:ascii="Arial" w:hAnsi="Arial" w:cs="Arial"/>
                <w:color w:val="000000"/>
                <w:sz w:val="18"/>
                <w:szCs w:val="18"/>
              </w:rPr>
              <w:t>0</w:t>
            </w:r>
          </w:p>
        </w:tc>
      </w:tr>
    </w:tbl>
    <w:p w14:paraId="7FA72D33" w14:textId="702AD785" w:rsidR="00A13A72" w:rsidRPr="00BA3928" w:rsidRDefault="00A13A72" w:rsidP="00B57F1F">
      <w:pPr>
        <w:rPr>
          <w:rFonts w:ascii="Arial" w:hAnsi="Arial" w:cs="Arial"/>
        </w:rPr>
      </w:pPr>
    </w:p>
    <w:tbl>
      <w:tblPr>
        <w:tblW w:w="9493" w:type="dxa"/>
        <w:tblCellMar>
          <w:top w:w="15" w:type="dxa"/>
          <w:left w:w="15" w:type="dxa"/>
          <w:bottom w:w="15" w:type="dxa"/>
          <w:right w:w="15" w:type="dxa"/>
        </w:tblCellMar>
        <w:tblLook w:val="04A0" w:firstRow="1" w:lastRow="0" w:firstColumn="1" w:lastColumn="0" w:noHBand="0" w:noVBand="1"/>
      </w:tblPr>
      <w:tblGrid>
        <w:gridCol w:w="708"/>
        <w:gridCol w:w="602"/>
        <w:gridCol w:w="3592"/>
        <w:gridCol w:w="1181"/>
        <w:gridCol w:w="1017"/>
        <w:gridCol w:w="995"/>
        <w:gridCol w:w="1398"/>
      </w:tblGrid>
      <w:tr w:rsidR="00730848" w:rsidRPr="00BA3928" w14:paraId="6A247C25" w14:textId="77777777" w:rsidTr="00192B31">
        <w:trPr>
          <w:trHeight w:val="330"/>
        </w:trPr>
        <w:tc>
          <w:tcPr>
            <w:tcW w:w="9493" w:type="dxa"/>
            <w:gridSpan w:val="7"/>
            <w:tcBorders>
              <w:top w:val="single" w:sz="4" w:space="0" w:color="000001"/>
              <w:left w:val="single" w:sz="4" w:space="0" w:color="000001"/>
              <w:bottom w:val="single" w:sz="4" w:space="0" w:color="000001"/>
              <w:right w:val="single" w:sz="4" w:space="0" w:color="000001"/>
            </w:tcBorders>
            <w:shd w:val="clear" w:color="auto" w:fill="D9D9D9"/>
          </w:tcPr>
          <w:p w14:paraId="592DBEED" w14:textId="010133C4" w:rsidR="00730848" w:rsidRDefault="00730848" w:rsidP="00B57F1F">
            <w:pPr>
              <w:pStyle w:val="NormalWeb"/>
              <w:spacing w:before="0" w:beforeAutospacing="0" w:after="0" w:afterAutospacing="0"/>
              <w:jc w:val="center"/>
              <w:rPr>
                <w:rFonts w:ascii="Arial" w:hAnsi="Arial" w:cs="Arial"/>
                <w:b/>
                <w:bCs/>
                <w:color w:val="00000A"/>
                <w:sz w:val="16"/>
                <w:szCs w:val="16"/>
              </w:rPr>
            </w:pPr>
            <w:r w:rsidRPr="00BA3928">
              <w:rPr>
                <w:rFonts w:ascii="Arial" w:hAnsi="Arial" w:cs="Arial"/>
                <w:b/>
                <w:bCs/>
                <w:color w:val="00000A"/>
                <w:sz w:val="16"/>
                <w:szCs w:val="16"/>
              </w:rPr>
              <w:t>ITEM II</w:t>
            </w:r>
            <w:r w:rsidR="00F35FB7">
              <w:rPr>
                <w:rFonts w:ascii="Arial" w:hAnsi="Arial" w:cs="Arial"/>
                <w:b/>
                <w:bCs/>
                <w:color w:val="00000A"/>
                <w:sz w:val="16"/>
                <w:szCs w:val="16"/>
              </w:rPr>
              <w:t>I</w:t>
            </w:r>
          </w:p>
          <w:p w14:paraId="674C0338" w14:textId="4B02691B" w:rsidR="00A87621" w:rsidRPr="00BA3928" w:rsidRDefault="00A87621" w:rsidP="00B57F1F">
            <w:pPr>
              <w:pStyle w:val="NormalWeb"/>
              <w:spacing w:before="0" w:beforeAutospacing="0" w:after="0" w:afterAutospacing="0"/>
              <w:jc w:val="center"/>
              <w:rPr>
                <w:rFonts w:ascii="Arial" w:hAnsi="Arial" w:cs="Arial"/>
              </w:rPr>
            </w:pPr>
            <w:r w:rsidRPr="00BA3928">
              <w:rPr>
                <w:rFonts w:ascii="Arial" w:hAnsi="Arial" w:cs="Arial"/>
                <w:b/>
                <w:bCs/>
                <w:color w:val="FF0000"/>
                <w:sz w:val="16"/>
                <w:szCs w:val="16"/>
                <w:u w:val="single"/>
              </w:rPr>
              <w:t>(exclusivo ME/EPP).</w:t>
            </w:r>
          </w:p>
        </w:tc>
      </w:tr>
      <w:tr w:rsidR="00730848" w:rsidRPr="00BA3928" w14:paraId="25DBD6B5" w14:textId="77777777" w:rsidTr="00192B31">
        <w:trPr>
          <w:trHeight w:val="656"/>
        </w:trPr>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443972" w14:textId="50C039FF" w:rsidR="00730848" w:rsidRPr="00BA3928" w:rsidRDefault="00730848" w:rsidP="00730848">
            <w:pPr>
              <w:pStyle w:val="NormalWeb"/>
              <w:spacing w:before="0" w:beforeAutospacing="0" w:after="0" w:afterAutospacing="0"/>
              <w:jc w:val="center"/>
              <w:rPr>
                <w:rFonts w:ascii="Arial" w:hAnsi="Arial" w:cs="Arial"/>
                <w:color w:val="000000"/>
                <w:sz w:val="16"/>
                <w:szCs w:val="16"/>
              </w:rPr>
            </w:pPr>
            <w:r w:rsidRPr="00BA3928">
              <w:rPr>
                <w:rFonts w:ascii="Arial" w:hAnsi="Arial" w:cs="Arial"/>
                <w:b/>
                <w:bCs/>
                <w:color w:val="000000"/>
                <w:sz w:val="16"/>
                <w:szCs w:val="16"/>
              </w:rPr>
              <w:t>CATMAT</w:t>
            </w:r>
          </w:p>
        </w:tc>
        <w:tc>
          <w:tcPr>
            <w:tcW w:w="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E5C7C65" w14:textId="797DC15A" w:rsidR="00730848" w:rsidRPr="00BA3928" w:rsidRDefault="00730848" w:rsidP="00730848">
            <w:pPr>
              <w:pStyle w:val="NormalWeb"/>
              <w:spacing w:before="0" w:beforeAutospacing="0" w:after="0" w:afterAutospacing="0"/>
              <w:jc w:val="center"/>
              <w:rPr>
                <w:rFonts w:ascii="Arial" w:hAnsi="Arial" w:cs="Arial"/>
                <w:color w:val="000000"/>
                <w:sz w:val="16"/>
                <w:szCs w:val="16"/>
              </w:rPr>
            </w:pPr>
            <w:r w:rsidRPr="00BA3928">
              <w:rPr>
                <w:rFonts w:ascii="Arial" w:hAnsi="Arial" w:cs="Arial"/>
                <w:b/>
                <w:bCs/>
                <w:color w:val="000000"/>
                <w:sz w:val="16"/>
                <w:szCs w:val="16"/>
              </w:rPr>
              <w:t>ITEM</w:t>
            </w:r>
          </w:p>
        </w:tc>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1CE818" w14:textId="686F921A" w:rsidR="00730848" w:rsidRPr="00BA3928" w:rsidRDefault="00730848" w:rsidP="00730848">
            <w:pPr>
              <w:pStyle w:val="NormalWeb"/>
              <w:spacing w:before="28" w:beforeAutospacing="0" w:after="142" w:afterAutospacing="0"/>
              <w:jc w:val="both"/>
              <w:rPr>
                <w:rFonts w:ascii="Arial" w:hAnsi="Arial" w:cs="Arial"/>
                <w:color w:val="000000"/>
                <w:sz w:val="16"/>
                <w:szCs w:val="16"/>
              </w:rPr>
            </w:pPr>
            <w:r w:rsidRPr="00BA3928">
              <w:rPr>
                <w:rFonts w:ascii="Arial" w:hAnsi="Arial" w:cs="Arial"/>
                <w:b/>
                <w:bCs/>
                <w:color w:val="000000"/>
                <w:sz w:val="16"/>
                <w:szCs w:val="16"/>
              </w:rPr>
              <w:t>DESCRIÇÃO/ESPECIFICAÇÃO</w:t>
            </w:r>
          </w:p>
        </w:tc>
        <w:tc>
          <w:tcPr>
            <w:tcW w:w="1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008A15" w14:textId="1B44EBC1" w:rsidR="00730848" w:rsidRPr="00BA3928" w:rsidRDefault="00730848" w:rsidP="00730848">
            <w:pPr>
              <w:pStyle w:val="NormalWeb"/>
              <w:spacing w:before="0" w:beforeAutospacing="0" w:after="120" w:afterAutospacing="0"/>
              <w:jc w:val="center"/>
              <w:rPr>
                <w:rFonts w:ascii="Arial" w:hAnsi="Arial" w:cs="Arial"/>
                <w:color w:val="00000A"/>
                <w:sz w:val="18"/>
                <w:szCs w:val="18"/>
              </w:rPr>
            </w:pPr>
            <w:r w:rsidRPr="00BA3928">
              <w:rPr>
                <w:rFonts w:ascii="Arial" w:hAnsi="Arial" w:cs="Arial"/>
                <w:b/>
                <w:bCs/>
                <w:color w:val="000000"/>
                <w:sz w:val="16"/>
                <w:szCs w:val="16"/>
              </w:rPr>
              <w:t>UNIDADE DE MEDIDA</w:t>
            </w:r>
          </w:p>
        </w:tc>
        <w:tc>
          <w:tcPr>
            <w:tcW w:w="7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BE054C" w14:textId="3E150BB4" w:rsidR="00730848" w:rsidRPr="00BA3928" w:rsidRDefault="00730848" w:rsidP="00730848">
            <w:pPr>
              <w:pStyle w:val="NormalWeb"/>
              <w:spacing w:before="0" w:beforeAutospacing="0" w:after="120" w:afterAutospacing="0"/>
              <w:jc w:val="center"/>
              <w:rPr>
                <w:rFonts w:ascii="Arial" w:hAnsi="Arial" w:cs="Arial"/>
                <w:color w:val="000000"/>
                <w:sz w:val="18"/>
                <w:szCs w:val="18"/>
              </w:rPr>
            </w:pPr>
            <w:r w:rsidRPr="00BA3928">
              <w:rPr>
                <w:rFonts w:ascii="Arial" w:hAnsi="Arial" w:cs="Arial"/>
                <w:b/>
                <w:bCs/>
                <w:color w:val="000000"/>
                <w:sz w:val="16"/>
                <w:szCs w:val="16"/>
              </w:rPr>
              <w:t>QTD</w:t>
            </w:r>
          </w:p>
        </w:tc>
        <w:tc>
          <w:tcPr>
            <w:tcW w:w="9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8DDFAE4" w14:textId="486EC1E5" w:rsidR="00730848" w:rsidRPr="00BA3928" w:rsidRDefault="00730848" w:rsidP="00730848">
            <w:pPr>
              <w:pStyle w:val="NormalWeb"/>
              <w:spacing w:before="0" w:beforeAutospacing="0" w:after="120" w:afterAutospacing="0"/>
              <w:jc w:val="center"/>
              <w:rPr>
                <w:rFonts w:ascii="Arial" w:hAnsi="Arial" w:cs="Arial"/>
                <w:color w:val="00000A"/>
                <w:sz w:val="18"/>
                <w:szCs w:val="18"/>
              </w:rPr>
            </w:pPr>
            <w:r w:rsidRPr="00BA3928">
              <w:rPr>
                <w:rFonts w:ascii="Arial" w:hAnsi="Arial" w:cs="Arial"/>
                <w:b/>
                <w:bCs/>
                <w:color w:val="000000"/>
                <w:sz w:val="16"/>
                <w:szCs w:val="16"/>
              </w:rPr>
              <w:t>PREÇO UNITÁRIO</w:t>
            </w:r>
          </w:p>
        </w:tc>
        <w:tc>
          <w:tcPr>
            <w:tcW w:w="1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114F4C" w14:textId="77777777" w:rsidR="00730848" w:rsidRPr="00BA3928" w:rsidRDefault="00730848" w:rsidP="00730848">
            <w:pPr>
              <w:pStyle w:val="NormalWeb"/>
              <w:spacing w:before="0" w:beforeAutospacing="0" w:after="0" w:afterAutospacing="0"/>
              <w:jc w:val="center"/>
              <w:rPr>
                <w:rFonts w:ascii="Arial" w:hAnsi="Arial" w:cs="Arial"/>
              </w:rPr>
            </w:pPr>
            <w:r w:rsidRPr="00BA3928">
              <w:rPr>
                <w:rFonts w:ascii="Arial" w:hAnsi="Arial" w:cs="Arial"/>
                <w:b/>
                <w:bCs/>
                <w:i/>
                <w:iCs/>
                <w:color w:val="00000A"/>
                <w:sz w:val="16"/>
                <w:szCs w:val="16"/>
              </w:rPr>
              <w:t>VALOR</w:t>
            </w:r>
          </w:p>
          <w:p w14:paraId="1F1C0009" w14:textId="77777777" w:rsidR="00730848" w:rsidRPr="00BA3928" w:rsidRDefault="00730848" w:rsidP="00730848">
            <w:pPr>
              <w:pStyle w:val="NormalWeb"/>
              <w:spacing w:before="0" w:beforeAutospacing="0" w:after="0" w:afterAutospacing="0"/>
              <w:jc w:val="center"/>
              <w:rPr>
                <w:rFonts w:ascii="Arial" w:hAnsi="Arial" w:cs="Arial"/>
              </w:rPr>
            </w:pPr>
            <w:r w:rsidRPr="00BA3928">
              <w:rPr>
                <w:rFonts w:ascii="Arial" w:hAnsi="Arial" w:cs="Arial"/>
                <w:b/>
                <w:bCs/>
                <w:i/>
                <w:iCs/>
                <w:color w:val="00000A"/>
                <w:sz w:val="16"/>
                <w:szCs w:val="16"/>
              </w:rPr>
              <w:t>MÁXIMO</w:t>
            </w:r>
          </w:p>
          <w:p w14:paraId="56EEE534" w14:textId="103A228D" w:rsidR="00730848" w:rsidRPr="00BA3928" w:rsidRDefault="00730848" w:rsidP="00730848">
            <w:pPr>
              <w:pStyle w:val="NormalWeb"/>
              <w:spacing w:before="0" w:beforeAutospacing="0" w:after="120" w:afterAutospacing="0"/>
              <w:jc w:val="center"/>
              <w:rPr>
                <w:rFonts w:ascii="Arial" w:hAnsi="Arial" w:cs="Arial"/>
                <w:color w:val="00000A"/>
                <w:sz w:val="18"/>
                <w:szCs w:val="18"/>
              </w:rPr>
            </w:pPr>
            <w:r w:rsidRPr="00BA3928">
              <w:rPr>
                <w:rFonts w:ascii="Arial" w:hAnsi="Arial" w:cs="Arial"/>
                <w:b/>
                <w:bCs/>
                <w:i/>
                <w:iCs/>
                <w:color w:val="00000A"/>
                <w:sz w:val="16"/>
                <w:szCs w:val="16"/>
              </w:rPr>
              <w:t>ACEITÁVEL</w:t>
            </w:r>
          </w:p>
        </w:tc>
      </w:tr>
      <w:tr w:rsidR="00CA1E95" w:rsidRPr="00BA3928" w14:paraId="5B8C0247" w14:textId="77777777" w:rsidTr="00192B31">
        <w:trPr>
          <w:trHeight w:val="542"/>
        </w:trPr>
        <w:tc>
          <w:tcPr>
            <w:tcW w:w="70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EB6308" w14:textId="4851FEF7" w:rsidR="00CA1E95" w:rsidRPr="00BA3928" w:rsidRDefault="00CA1E95" w:rsidP="00CA1E95">
            <w:pPr>
              <w:pStyle w:val="NormalWeb"/>
              <w:spacing w:before="0" w:beforeAutospacing="0" w:after="0" w:afterAutospacing="0"/>
              <w:jc w:val="center"/>
              <w:rPr>
                <w:rFonts w:ascii="Arial" w:hAnsi="Arial" w:cs="Arial"/>
                <w:color w:val="000000"/>
                <w:sz w:val="16"/>
                <w:szCs w:val="16"/>
              </w:rPr>
            </w:pPr>
            <w:r w:rsidRPr="00BA3928">
              <w:rPr>
                <w:rFonts w:ascii="Arial" w:hAnsi="Arial" w:cs="Arial"/>
                <w:color w:val="000000"/>
                <w:sz w:val="16"/>
                <w:szCs w:val="16"/>
              </w:rPr>
              <w:t>445484</w:t>
            </w:r>
          </w:p>
        </w:tc>
        <w:tc>
          <w:tcPr>
            <w:tcW w:w="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14BB7A80" w14:textId="7DC83B00" w:rsidR="00CA1E95" w:rsidRPr="00BA3928" w:rsidRDefault="00086B23" w:rsidP="00CA1E95">
            <w:pPr>
              <w:pStyle w:val="NormalWeb"/>
              <w:spacing w:before="0" w:beforeAutospacing="0" w:after="0" w:afterAutospacing="0"/>
              <w:jc w:val="center"/>
              <w:rPr>
                <w:rFonts w:ascii="Arial" w:hAnsi="Arial" w:cs="Arial"/>
              </w:rPr>
            </w:pPr>
            <w:r>
              <w:rPr>
                <w:rFonts w:ascii="Arial" w:hAnsi="Arial" w:cs="Arial"/>
                <w:color w:val="000000"/>
                <w:sz w:val="16"/>
                <w:szCs w:val="16"/>
              </w:rPr>
              <w:t>02</w:t>
            </w:r>
          </w:p>
        </w:tc>
        <w:tc>
          <w:tcPr>
            <w:tcW w:w="37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775738EB" w14:textId="1DCA8510" w:rsidR="00CA1E95" w:rsidRPr="00BA3928" w:rsidRDefault="00CA1E95" w:rsidP="00CA1E95">
            <w:pPr>
              <w:pStyle w:val="NormalWeb"/>
              <w:spacing w:before="28" w:beforeAutospacing="0" w:after="142" w:afterAutospacing="0"/>
              <w:jc w:val="both"/>
              <w:rPr>
                <w:rFonts w:ascii="Arial" w:hAnsi="Arial" w:cs="Arial"/>
              </w:rPr>
            </w:pPr>
            <w:r w:rsidRPr="00514A82">
              <w:rPr>
                <w:rFonts w:ascii="Arial" w:hAnsi="Arial" w:cs="Arial"/>
                <w:b/>
                <w:color w:val="000000"/>
                <w:sz w:val="16"/>
                <w:szCs w:val="16"/>
              </w:rPr>
              <w:t>Água Mineral sem gás, acondicionada em copo, lacrado com tampa aluminizada com capacidade para 200ml</w:t>
            </w:r>
            <w:r w:rsidRPr="00BA3928">
              <w:rPr>
                <w:rFonts w:ascii="Arial" w:hAnsi="Arial" w:cs="Arial"/>
                <w:color w:val="000000"/>
                <w:sz w:val="16"/>
                <w:szCs w:val="16"/>
              </w:rPr>
              <w:t xml:space="preserve">, caixa contendo 48 unidades, dentro dos padrões estabelecidos pelas Normas ABNT nº 14.222/2019, 14328/2011, 14637/2011 e 14638/2011; Resolução RDC 274/2005/ANVISA/MS; Resolução 275/2005/ANVISA/MS, Resolução RDC 173/2006/ANVISA/MS; Portaria DNPM nº 231/1998; Portaria DNPM nº 374/2009; Portaria DNPM nº 387/2008; Portaria DNPM nº 470/1999. </w:t>
            </w:r>
            <w:r w:rsidRPr="00BA3928">
              <w:rPr>
                <w:rFonts w:ascii="Arial" w:hAnsi="Arial" w:cs="Arial"/>
                <w:b/>
                <w:bCs/>
                <w:color w:val="000000"/>
                <w:sz w:val="16"/>
                <w:szCs w:val="16"/>
              </w:rPr>
              <w:t>O transporte da água mineral deverá observar as normas da ABNT nº 14328/2011, 14637/2011 e 14638/2011.</w:t>
            </w:r>
            <w:r w:rsidRPr="00BA3928">
              <w:rPr>
                <w:rFonts w:ascii="Arial" w:hAnsi="Arial" w:cs="Arial"/>
                <w:b/>
                <w:bCs/>
                <w:color w:val="FF0000"/>
                <w:sz w:val="16"/>
                <w:szCs w:val="16"/>
              </w:rPr>
              <w:t xml:space="preserve"> </w:t>
            </w:r>
            <w:r w:rsidRPr="00BA3928">
              <w:rPr>
                <w:rFonts w:ascii="Arial" w:hAnsi="Arial" w:cs="Arial"/>
                <w:b/>
                <w:bCs/>
                <w:color w:val="FF0000"/>
                <w:sz w:val="16"/>
                <w:szCs w:val="16"/>
                <w:u w:val="single"/>
              </w:rPr>
              <w:t>(exclusivo ME/EPP).</w:t>
            </w:r>
          </w:p>
        </w:tc>
        <w:tc>
          <w:tcPr>
            <w:tcW w:w="1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682F86F4" w14:textId="77777777" w:rsidR="00CA1E95" w:rsidRPr="00BA3928" w:rsidRDefault="00CA1E95" w:rsidP="00CA1E95">
            <w:pPr>
              <w:pStyle w:val="NormalWeb"/>
              <w:spacing w:before="0" w:beforeAutospacing="0" w:after="120" w:afterAutospacing="0"/>
              <w:jc w:val="center"/>
              <w:rPr>
                <w:rFonts w:ascii="Arial" w:hAnsi="Arial" w:cs="Arial"/>
              </w:rPr>
            </w:pPr>
            <w:r w:rsidRPr="00BA3928">
              <w:rPr>
                <w:rFonts w:ascii="Arial" w:hAnsi="Arial" w:cs="Arial"/>
                <w:color w:val="00000A"/>
                <w:sz w:val="18"/>
                <w:szCs w:val="18"/>
              </w:rPr>
              <w:t>COPO</w:t>
            </w:r>
          </w:p>
        </w:tc>
        <w:tc>
          <w:tcPr>
            <w:tcW w:w="7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2593AF3" w14:textId="5CDFA7FA" w:rsidR="00CA1E95" w:rsidRPr="00DD5D57" w:rsidRDefault="00DD5D57" w:rsidP="00CA1E95">
            <w:pPr>
              <w:pStyle w:val="NormalWeb"/>
              <w:spacing w:before="0" w:beforeAutospacing="0" w:after="120" w:afterAutospacing="0"/>
              <w:jc w:val="center"/>
              <w:rPr>
                <w:rFonts w:ascii="Arial" w:hAnsi="Arial" w:cs="Arial"/>
                <w:sz w:val="18"/>
                <w:szCs w:val="18"/>
              </w:rPr>
            </w:pPr>
            <w:r w:rsidRPr="00DD5D57">
              <w:rPr>
                <w:rFonts w:ascii="Arial" w:hAnsi="Arial" w:cs="Arial"/>
                <w:sz w:val="18"/>
                <w:szCs w:val="18"/>
              </w:rPr>
              <w:t>45.000,00</w:t>
            </w:r>
          </w:p>
        </w:tc>
        <w:tc>
          <w:tcPr>
            <w:tcW w:w="9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4373CDE" w14:textId="609F6FF0" w:rsidR="00CA1E95" w:rsidRPr="003B4987" w:rsidRDefault="003B4987" w:rsidP="00CA1E95">
            <w:pPr>
              <w:pStyle w:val="NormalWeb"/>
              <w:spacing w:before="0" w:beforeAutospacing="0" w:after="120" w:afterAutospacing="0"/>
              <w:jc w:val="center"/>
              <w:rPr>
                <w:rFonts w:ascii="Arial" w:hAnsi="Arial" w:cs="Arial"/>
                <w:sz w:val="18"/>
                <w:szCs w:val="18"/>
                <w:highlight w:val="yellow"/>
              </w:rPr>
            </w:pPr>
            <w:r w:rsidRPr="003B4987">
              <w:rPr>
                <w:rFonts w:ascii="Arial" w:hAnsi="Arial" w:cs="Arial"/>
                <w:sz w:val="18"/>
                <w:szCs w:val="18"/>
              </w:rPr>
              <w:t>1,23</w:t>
            </w:r>
          </w:p>
        </w:tc>
        <w:tc>
          <w:tcPr>
            <w:tcW w:w="1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4626DA28" w14:textId="6848A06B" w:rsidR="00CA1E95" w:rsidRPr="00BA3928" w:rsidRDefault="00CA1E95" w:rsidP="00DD5D57">
            <w:pPr>
              <w:pStyle w:val="NormalWeb"/>
              <w:spacing w:before="0" w:beforeAutospacing="0" w:after="120" w:afterAutospacing="0"/>
              <w:jc w:val="center"/>
              <w:rPr>
                <w:rFonts w:ascii="Arial" w:hAnsi="Arial" w:cs="Arial"/>
                <w:highlight w:val="yellow"/>
              </w:rPr>
            </w:pPr>
            <w:r>
              <w:rPr>
                <w:rFonts w:ascii="Arial" w:hAnsi="Arial" w:cs="Arial"/>
                <w:color w:val="000000"/>
                <w:sz w:val="18"/>
                <w:szCs w:val="18"/>
              </w:rPr>
              <w:t xml:space="preserve"> </w:t>
            </w:r>
            <w:r w:rsidR="008B2174" w:rsidRPr="008B2174">
              <w:rPr>
                <w:rFonts w:ascii="Arial" w:hAnsi="Arial" w:cs="Arial"/>
                <w:color w:val="000000"/>
                <w:sz w:val="18"/>
                <w:szCs w:val="18"/>
              </w:rPr>
              <w:t xml:space="preserve">R$ </w:t>
            </w:r>
            <w:r w:rsidR="003B4987">
              <w:rPr>
                <w:rFonts w:ascii="Arial" w:hAnsi="Arial" w:cs="Arial"/>
                <w:color w:val="000000"/>
                <w:sz w:val="18"/>
                <w:szCs w:val="18"/>
              </w:rPr>
              <w:t>55.350,00</w:t>
            </w:r>
          </w:p>
        </w:tc>
      </w:tr>
      <w:tr w:rsidR="00730848" w:rsidRPr="00BA3928" w14:paraId="241ED18F" w14:textId="77777777" w:rsidTr="008B2174">
        <w:trPr>
          <w:trHeight w:val="261"/>
        </w:trPr>
        <w:tc>
          <w:tcPr>
            <w:tcW w:w="709" w:type="dxa"/>
            <w:tcBorders>
              <w:top w:val="single" w:sz="4" w:space="0" w:color="000001"/>
              <w:left w:val="single" w:sz="4" w:space="0" w:color="000001"/>
              <w:bottom w:val="single" w:sz="4" w:space="0" w:color="000001"/>
              <w:right w:val="single" w:sz="4" w:space="0" w:color="000001"/>
            </w:tcBorders>
            <w:shd w:val="clear" w:color="auto" w:fill="FFFFFF"/>
          </w:tcPr>
          <w:p w14:paraId="7C67056A" w14:textId="37F5F361" w:rsidR="00730848" w:rsidRPr="00BA3928" w:rsidRDefault="00730848" w:rsidP="00730848">
            <w:pPr>
              <w:pStyle w:val="NormalWeb"/>
              <w:spacing w:before="0" w:beforeAutospacing="0" w:after="120" w:afterAutospacing="0"/>
              <w:jc w:val="center"/>
              <w:rPr>
                <w:rFonts w:ascii="Arial" w:hAnsi="Arial" w:cs="Arial"/>
                <w:color w:val="00000A"/>
                <w:sz w:val="16"/>
                <w:szCs w:val="16"/>
              </w:rPr>
            </w:pPr>
          </w:p>
        </w:tc>
        <w:tc>
          <w:tcPr>
            <w:tcW w:w="7343"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25403E27" w14:textId="2D42F2BD" w:rsidR="00730848" w:rsidRPr="00BA3928" w:rsidRDefault="00730848" w:rsidP="00730848">
            <w:pPr>
              <w:pStyle w:val="NormalWeb"/>
              <w:spacing w:before="0" w:beforeAutospacing="0" w:after="120" w:afterAutospacing="0"/>
              <w:jc w:val="center"/>
              <w:rPr>
                <w:rFonts w:ascii="Arial" w:hAnsi="Arial" w:cs="Arial"/>
              </w:rPr>
            </w:pPr>
            <w:r w:rsidRPr="00BA3928">
              <w:rPr>
                <w:rFonts w:ascii="Arial" w:hAnsi="Arial" w:cs="Arial"/>
                <w:color w:val="00000A"/>
                <w:sz w:val="16"/>
                <w:szCs w:val="16"/>
              </w:rPr>
              <w:t>TOTAL ITEM II</w:t>
            </w:r>
          </w:p>
        </w:tc>
        <w:tc>
          <w:tcPr>
            <w:tcW w:w="1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2C9D2846" w14:textId="0DD02F1D" w:rsidR="00730848" w:rsidRPr="00514A82" w:rsidRDefault="008B2174" w:rsidP="00DD5D57">
            <w:pPr>
              <w:pStyle w:val="NormalWeb"/>
              <w:spacing w:before="0" w:beforeAutospacing="0" w:after="120" w:afterAutospacing="0"/>
              <w:jc w:val="center"/>
              <w:rPr>
                <w:rFonts w:ascii="Arial" w:hAnsi="Arial" w:cs="Arial"/>
                <w:highlight w:val="yellow"/>
              </w:rPr>
            </w:pPr>
            <w:r w:rsidRPr="008B2174">
              <w:rPr>
                <w:rFonts w:ascii="Arial" w:hAnsi="Arial" w:cs="Arial"/>
                <w:color w:val="000000"/>
                <w:sz w:val="18"/>
                <w:szCs w:val="18"/>
              </w:rPr>
              <w:t xml:space="preserve">R$ </w:t>
            </w:r>
            <w:r w:rsidR="003B4987">
              <w:rPr>
                <w:rFonts w:ascii="Arial" w:hAnsi="Arial" w:cs="Arial"/>
                <w:color w:val="000000"/>
                <w:sz w:val="18"/>
                <w:szCs w:val="18"/>
              </w:rPr>
              <w:t>55.350,00</w:t>
            </w:r>
          </w:p>
        </w:tc>
      </w:tr>
      <w:tr w:rsidR="00730848" w:rsidRPr="00BA3928" w14:paraId="0F872AD8" w14:textId="77777777" w:rsidTr="008B2174">
        <w:trPr>
          <w:trHeight w:val="180"/>
        </w:trPr>
        <w:tc>
          <w:tcPr>
            <w:tcW w:w="709" w:type="dxa"/>
            <w:tcBorders>
              <w:top w:val="single" w:sz="4" w:space="0" w:color="000001"/>
              <w:left w:val="single" w:sz="4" w:space="0" w:color="000001"/>
              <w:bottom w:val="single" w:sz="4" w:space="0" w:color="000001"/>
              <w:right w:val="single" w:sz="4" w:space="0" w:color="000001"/>
            </w:tcBorders>
            <w:shd w:val="clear" w:color="auto" w:fill="D9D9D9"/>
          </w:tcPr>
          <w:p w14:paraId="312B6874" w14:textId="77777777" w:rsidR="00730848" w:rsidRPr="00BA3928" w:rsidRDefault="00730848" w:rsidP="00730848">
            <w:pPr>
              <w:pStyle w:val="NormalWeb"/>
              <w:spacing w:before="0" w:beforeAutospacing="0" w:after="0" w:afterAutospacing="0"/>
              <w:jc w:val="center"/>
              <w:rPr>
                <w:rFonts w:ascii="Arial" w:hAnsi="Arial" w:cs="Arial"/>
                <w:b/>
                <w:bCs/>
                <w:color w:val="00000A"/>
                <w:sz w:val="16"/>
                <w:szCs w:val="16"/>
              </w:rPr>
            </w:pPr>
          </w:p>
        </w:tc>
        <w:tc>
          <w:tcPr>
            <w:tcW w:w="7343" w:type="dxa"/>
            <w:gridSpan w:val="5"/>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hideMark/>
          </w:tcPr>
          <w:p w14:paraId="4D5A2368" w14:textId="17479BA9" w:rsidR="00730848" w:rsidRPr="00BA3928" w:rsidRDefault="00730848" w:rsidP="00730848">
            <w:pPr>
              <w:pStyle w:val="NormalWeb"/>
              <w:spacing w:before="0" w:beforeAutospacing="0" w:after="0" w:afterAutospacing="0"/>
              <w:jc w:val="center"/>
              <w:rPr>
                <w:rFonts w:ascii="Arial" w:hAnsi="Arial" w:cs="Arial"/>
              </w:rPr>
            </w:pPr>
            <w:r w:rsidRPr="00BA3928">
              <w:rPr>
                <w:rFonts w:ascii="Arial" w:hAnsi="Arial" w:cs="Arial"/>
                <w:b/>
                <w:bCs/>
                <w:color w:val="00000A"/>
                <w:sz w:val="16"/>
                <w:szCs w:val="16"/>
              </w:rPr>
              <w:t>VALOR GLOBAL</w:t>
            </w:r>
          </w:p>
        </w:tc>
        <w:tc>
          <w:tcPr>
            <w:tcW w:w="144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hideMark/>
          </w:tcPr>
          <w:p w14:paraId="160D1910" w14:textId="7209ABD7" w:rsidR="00730848" w:rsidRPr="00514A82" w:rsidRDefault="008B2174" w:rsidP="00255D1F">
            <w:pPr>
              <w:pStyle w:val="NormalWeb"/>
              <w:spacing w:before="0" w:beforeAutospacing="0" w:after="120" w:afterAutospacing="0"/>
              <w:jc w:val="center"/>
              <w:rPr>
                <w:rFonts w:ascii="Arial" w:hAnsi="Arial" w:cs="Arial"/>
                <w:highlight w:val="yellow"/>
              </w:rPr>
            </w:pPr>
            <w:r w:rsidRPr="008B2174">
              <w:rPr>
                <w:rFonts w:ascii="Arial" w:hAnsi="Arial" w:cs="Arial"/>
                <w:b/>
                <w:bCs/>
                <w:color w:val="00000A"/>
                <w:sz w:val="18"/>
                <w:szCs w:val="18"/>
              </w:rPr>
              <w:t xml:space="preserve">R$ </w:t>
            </w:r>
            <w:r w:rsidR="00255D1F">
              <w:rPr>
                <w:rFonts w:ascii="Arial" w:hAnsi="Arial" w:cs="Arial"/>
                <w:b/>
                <w:bCs/>
                <w:color w:val="00000A"/>
                <w:sz w:val="18"/>
                <w:szCs w:val="18"/>
              </w:rPr>
              <w:t>90.000,00</w:t>
            </w:r>
          </w:p>
        </w:tc>
      </w:tr>
    </w:tbl>
    <w:p w14:paraId="4171E18F" w14:textId="0F38208C" w:rsidR="008669FC" w:rsidRPr="00BA3928" w:rsidRDefault="008669FC" w:rsidP="00B57F1F">
      <w:pPr>
        <w:pStyle w:val="NormalWeb"/>
        <w:spacing w:before="0" w:beforeAutospacing="0" w:after="0" w:afterAutospacing="0"/>
        <w:jc w:val="both"/>
        <w:rPr>
          <w:rFonts w:ascii="Arial" w:hAnsi="Arial" w:cs="Arial"/>
          <w:b/>
          <w:bCs/>
          <w:color w:val="000000"/>
        </w:rPr>
      </w:pPr>
      <w:r w:rsidRPr="00BA3928">
        <w:rPr>
          <w:rFonts w:ascii="Arial" w:hAnsi="Arial" w:cs="Arial"/>
          <w:b/>
          <w:bCs/>
          <w:color w:val="000000"/>
        </w:rPr>
        <w:t xml:space="preserve">VALOR TOTAL ESTIMADO: </w:t>
      </w:r>
      <w:r w:rsidR="008B2174" w:rsidRPr="008B2174">
        <w:rPr>
          <w:rFonts w:ascii="Arial" w:hAnsi="Arial" w:cs="Arial"/>
          <w:b/>
          <w:bCs/>
          <w:color w:val="000000"/>
        </w:rPr>
        <w:t xml:space="preserve">R$ </w:t>
      </w:r>
      <w:r w:rsidR="00255D1F">
        <w:rPr>
          <w:rFonts w:ascii="Arial" w:hAnsi="Arial" w:cs="Arial"/>
          <w:b/>
          <w:bCs/>
          <w:color w:val="000000"/>
        </w:rPr>
        <w:t>90.000,00</w:t>
      </w:r>
      <w:r w:rsidR="008B2174" w:rsidRPr="008B2174">
        <w:rPr>
          <w:rFonts w:ascii="Arial" w:hAnsi="Arial" w:cs="Arial"/>
          <w:b/>
          <w:bCs/>
          <w:color w:val="000000"/>
        </w:rPr>
        <w:t xml:space="preserve"> </w:t>
      </w:r>
      <w:r w:rsidRPr="00BA3928">
        <w:rPr>
          <w:rFonts w:ascii="Arial" w:hAnsi="Arial" w:cs="Arial"/>
          <w:b/>
          <w:bCs/>
          <w:color w:val="000000"/>
        </w:rPr>
        <w:t>(</w:t>
      </w:r>
      <w:r w:rsidR="00255D1F">
        <w:rPr>
          <w:rFonts w:ascii="Arial" w:hAnsi="Arial" w:cs="Arial"/>
          <w:b/>
          <w:bCs/>
          <w:color w:val="000000"/>
        </w:rPr>
        <w:t>noventa mil reais</w:t>
      </w:r>
      <w:r w:rsidRPr="00BA3928">
        <w:rPr>
          <w:rFonts w:ascii="Arial" w:hAnsi="Arial" w:cs="Arial"/>
          <w:b/>
          <w:bCs/>
          <w:color w:val="000000"/>
        </w:rPr>
        <w:t>).</w:t>
      </w:r>
    </w:p>
    <w:p w14:paraId="3F4A5970" w14:textId="77777777" w:rsidR="00B57F1F" w:rsidRPr="00BA3928" w:rsidRDefault="00B57F1F" w:rsidP="00B57F1F">
      <w:pPr>
        <w:pStyle w:val="NormalWeb"/>
        <w:spacing w:before="0" w:beforeAutospacing="0" w:after="0" w:afterAutospacing="0"/>
        <w:jc w:val="both"/>
        <w:rPr>
          <w:rFonts w:ascii="Arial" w:hAnsi="Arial" w:cs="Arial"/>
        </w:rPr>
      </w:pPr>
    </w:p>
    <w:p w14:paraId="0E965E4A" w14:textId="1E4BC8A7" w:rsidR="00B875CD" w:rsidRDefault="00B875CD" w:rsidP="00B875CD">
      <w:pPr>
        <w:pStyle w:val="NormalWeb"/>
        <w:spacing w:before="0" w:beforeAutospacing="0" w:after="170" w:afterAutospacing="0"/>
        <w:jc w:val="both"/>
        <w:textAlignment w:val="baseline"/>
        <w:rPr>
          <w:rFonts w:ascii="Arial" w:hAnsi="Arial" w:cs="Arial"/>
          <w:b/>
          <w:bCs/>
          <w:color w:val="000000"/>
        </w:rPr>
      </w:pPr>
      <w:r>
        <w:rPr>
          <w:rFonts w:ascii="Arial" w:hAnsi="Arial" w:cs="Arial"/>
          <w:b/>
          <w:bCs/>
          <w:color w:val="000000"/>
        </w:rPr>
        <w:t xml:space="preserve">5. </w:t>
      </w:r>
      <w:r w:rsidRPr="00BA3928">
        <w:rPr>
          <w:rFonts w:ascii="Arial" w:hAnsi="Arial" w:cs="Arial"/>
          <w:b/>
          <w:bCs/>
          <w:color w:val="000000"/>
        </w:rPr>
        <w:t>CRITÉRIOS DE JULGAMENTO DAS PROPOSTAS</w:t>
      </w:r>
    </w:p>
    <w:p w14:paraId="5C5D7A45" w14:textId="5D1BE1B0" w:rsidR="001023EE" w:rsidRDefault="001023EE" w:rsidP="00B875CD">
      <w:pPr>
        <w:pStyle w:val="NormalWeb"/>
        <w:spacing w:before="0" w:beforeAutospacing="0" w:after="170" w:afterAutospacing="0"/>
        <w:jc w:val="both"/>
        <w:textAlignment w:val="baseline"/>
        <w:rPr>
          <w:rFonts w:ascii="Arial" w:hAnsi="Arial" w:cs="Arial"/>
          <w:bCs/>
          <w:color w:val="000000"/>
        </w:rPr>
      </w:pPr>
      <w:r w:rsidRPr="001023EE">
        <w:rPr>
          <w:rFonts w:ascii="Arial" w:hAnsi="Arial" w:cs="Arial"/>
          <w:bCs/>
          <w:color w:val="000000"/>
        </w:rPr>
        <w:t>5.1.</w:t>
      </w:r>
      <w:r>
        <w:rPr>
          <w:rFonts w:ascii="Arial" w:hAnsi="Arial" w:cs="Arial"/>
          <w:b/>
          <w:bCs/>
          <w:color w:val="000000"/>
        </w:rPr>
        <w:t xml:space="preserve">  </w:t>
      </w:r>
      <w:r w:rsidRPr="001023EE">
        <w:rPr>
          <w:rFonts w:ascii="Arial" w:hAnsi="Arial" w:cs="Arial"/>
          <w:bCs/>
          <w:color w:val="000000"/>
        </w:rPr>
        <w:t>O critério de julgamento a ser utilizado na licitação será o de menor preço por item.</w:t>
      </w:r>
    </w:p>
    <w:p w14:paraId="11ADFB80" w14:textId="316EF8C6" w:rsidR="001023EE" w:rsidRDefault="001023EE" w:rsidP="00B875CD">
      <w:pPr>
        <w:pStyle w:val="NormalWeb"/>
        <w:spacing w:before="0" w:beforeAutospacing="0" w:after="170" w:afterAutospacing="0"/>
        <w:jc w:val="both"/>
        <w:textAlignment w:val="baseline"/>
        <w:rPr>
          <w:rFonts w:ascii="Arial" w:hAnsi="Arial" w:cs="Arial"/>
          <w:bCs/>
          <w:color w:val="000000"/>
        </w:rPr>
      </w:pPr>
      <w:r>
        <w:rPr>
          <w:rFonts w:ascii="Arial" w:hAnsi="Arial" w:cs="Arial"/>
          <w:bCs/>
          <w:color w:val="000000"/>
        </w:rPr>
        <w:t>5.2. Juntamente com a proposta, deverão ser apresentados os seguintes documentos:</w:t>
      </w:r>
    </w:p>
    <w:p w14:paraId="094AA112" w14:textId="3B653262" w:rsidR="001023EE" w:rsidRDefault="001023EE" w:rsidP="001023EE">
      <w:pPr>
        <w:pStyle w:val="NormalWeb"/>
        <w:spacing w:before="0" w:beforeAutospacing="0" w:after="170" w:afterAutospacing="0"/>
        <w:jc w:val="both"/>
        <w:textAlignment w:val="baseline"/>
        <w:rPr>
          <w:rFonts w:ascii="Arial" w:hAnsi="Arial" w:cs="Arial"/>
        </w:rPr>
      </w:pPr>
      <w:r>
        <w:rPr>
          <w:rFonts w:ascii="Arial" w:hAnsi="Arial" w:cs="Arial"/>
          <w:bCs/>
          <w:color w:val="000000"/>
        </w:rPr>
        <w:lastRenderedPageBreak/>
        <w:t xml:space="preserve">5.2.1. </w:t>
      </w:r>
      <w:r w:rsidRPr="00BA3928">
        <w:rPr>
          <w:rFonts w:ascii="Arial" w:hAnsi="Arial" w:cs="Arial"/>
        </w:rPr>
        <w:t>Laudos de análise da água, emitidos por laboratório especializado que comprovem o atendimento aos padrões estabelecidos pela legislação vigente, bem como portaria, licença e alvará expedidos por Órgãos Públicos autorizando a Fabricante da Marca de Água Mineral cotada a operar a atividade de fabricação de águas envasadas:</w:t>
      </w:r>
    </w:p>
    <w:p w14:paraId="344A9E89" w14:textId="334C861A" w:rsidR="001023EE" w:rsidRDefault="00812DE4" w:rsidP="001023EE">
      <w:pPr>
        <w:pStyle w:val="NormalWeb"/>
        <w:spacing w:before="0" w:beforeAutospacing="0" w:after="170" w:afterAutospacing="0"/>
        <w:jc w:val="both"/>
        <w:textAlignment w:val="baseline"/>
        <w:rPr>
          <w:rFonts w:ascii="Arial" w:hAnsi="Arial" w:cs="Arial"/>
        </w:rPr>
      </w:pPr>
      <w:r>
        <w:rPr>
          <w:rFonts w:ascii="Arial" w:hAnsi="Arial" w:cs="Arial"/>
        </w:rPr>
        <w:t>5.2.2</w:t>
      </w:r>
      <w:r w:rsidR="001023EE">
        <w:rPr>
          <w:rFonts w:ascii="Arial" w:hAnsi="Arial" w:cs="Arial"/>
        </w:rPr>
        <w:t xml:space="preserve">. </w:t>
      </w:r>
      <w:r w:rsidR="001023EE" w:rsidRPr="00BA3928">
        <w:rPr>
          <w:rFonts w:ascii="Arial" w:hAnsi="Arial" w:cs="Arial"/>
        </w:rPr>
        <w:t>Portaria de Lavra da Água Mineral expedida pelo Ministério de Minas e Energia (publicação no DOU), conforme Art. 25 do Código de águas Minerais;</w:t>
      </w:r>
    </w:p>
    <w:p w14:paraId="3772D077" w14:textId="2B680841" w:rsidR="001023EE" w:rsidRDefault="00812DE4" w:rsidP="001023EE">
      <w:pPr>
        <w:pStyle w:val="NormalWeb"/>
        <w:spacing w:before="0" w:beforeAutospacing="0" w:after="170" w:afterAutospacing="0"/>
        <w:jc w:val="both"/>
        <w:textAlignment w:val="baseline"/>
        <w:rPr>
          <w:rFonts w:ascii="Arial" w:hAnsi="Arial" w:cs="Arial"/>
        </w:rPr>
      </w:pPr>
      <w:r>
        <w:rPr>
          <w:rFonts w:ascii="Arial" w:hAnsi="Arial" w:cs="Arial"/>
        </w:rPr>
        <w:t>5.2.3. Licença de Operação válidas, expedida pelo órgão ambiental competente, conforme resolução nº 237/97 do Conselho Nacional do Meio Ambiente o CONAMA;</w:t>
      </w:r>
    </w:p>
    <w:p w14:paraId="66A29352" w14:textId="2664C18C" w:rsidR="00812DE4" w:rsidRDefault="00812DE4" w:rsidP="001023EE">
      <w:pPr>
        <w:pStyle w:val="NormalWeb"/>
        <w:spacing w:before="0" w:beforeAutospacing="0" w:after="170" w:afterAutospacing="0"/>
        <w:jc w:val="both"/>
        <w:textAlignment w:val="baseline"/>
        <w:rPr>
          <w:rFonts w:ascii="Arial" w:hAnsi="Arial" w:cs="Arial"/>
        </w:rPr>
      </w:pPr>
      <w:r>
        <w:rPr>
          <w:rFonts w:ascii="Arial" w:hAnsi="Arial" w:cs="Arial"/>
        </w:rPr>
        <w:t xml:space="preserve">5.2.4. </w:t>
      </w:r>
      <w:r w:rsidRPr="00BA3928">
        <w:rPr>
          <w:rFonts w:ascii="Arial" w:hAnsi="Arial" w:cs="Arial"/>
        </w:rPr>
        <w:t>Resultados da mais recente análise química periódica realizada dentro dos últimos três anos, de acordo com o art. 27 do Código de Águas Minerais, acompanhado do laudo técnico que comprove a qualidade de água mineral do produto cotado, referente à fonte de que provirá;</w:t>
      </w:r>
    </w:p>
    <w:p w14:paraId="6073F968" w14:textId="195F3C7C" w:rsidR="001023EE" w:rsidRPr="00255D1F" w:rsidRDefault="00812DE4" w:rsidP="00B875CD">
      <w:pPr>
        <w:pStyle w:val="NormalWeb"/>
        <w:spacing w:before="0" w:beforeAutospacing="0" w:after="170" w:afterAutospacing="0"/>
        <w:jc w:val="both"/>
        <w:textAlignment w:val="baseline"/>
        <w:rPr>
          <w:rFonts w:ascii="Arial" w:hAnsi="Arial" w:cs="Arial"/>
          <w:bCs/>
          <w:color w:val="000000"/>
        </w:rPr>
      </w:pPr>
      <w:r>
        <w:rPr>
          <w:rFonts w:ascii="Arial" w:hAnsi="Arial" w:cs="Arial"/>
        </w:rPr>
        <w:t xml:space="preserve">5.2.5.  </w:t>
      </w:r>
      <w:r w:rsidRPr="00BA3928">
        <w:rPr>
          <w:rFonts w:ascii="Arial" w:hAnsi="Arial" w:cs="Arial"/>
        </w:rPr>
        <w:t>Registro de produto no Órgão de Vigilância Sanitária competente, conforme resolução de Diretoria Colegiada – RDC nº 278/2005, da ANVISA;</w:t>
      </w:r>
    </w:p>
    <w:p w14:paraId="66B3184A" w14:textId="04196661" w:rsidR="00B875CD" w:rsidRDefault="00B875CD" w:rsidP="00341FD6">
      <w:pPr>
        <w:pStyle w:val="NormalWeb"/>
        <w:spacing w:before="0" w:beforeAutospacing="0" w:after="170" w:afterAutospacing="0"/>
        <w:jc w:val="both"/>
        <w:textAlignment w:val="baseline"/>
        <w:rPr>
          <w:rFonts w:ascii="Arial" w:hAnsi="Arial" w:cs="Arial"/>
          <w:b/>
          <w:bCs/>
          <w:color w:val="000000"/>
        </w:rPr>
      </w:pPr>
    </w:p>
    <w:p w14:paraId="48E6FA26" w14:textId="1112B80C" w:rsidR="008669FC" w:rsidRPr="00341FD6" w:rsidRDefault="00812DE4" w:rsidP="00341FD6">
      <w:pPr>
        <w:pStyle w:val="NormalWeb"/>
        <w:spacing w:before="0" w:beforeAutospacing="0" w:after="170" w:afterAutospacing="0"/>
        <w:jc w:val="both"/>
        <w:textAlignment w:val="baseline"/>
        <w:rPr>
          <w:rFonts w:ascii="Arial" w:hAnsi="Arial" w:cs="Arial"/>
          <w:b/>
          <w:bCs/>
          <w:color w:val="000000"/>
        </w:rPr>
      </w:pPr>
      <w:r>
        <w:rPr>
          <w:rFonts w:ascii="Arial" w:hAnsi="Arial" w:cs="Arial"/>
          <w:b/>
          <w:bCs/>
          <w:color w:val="000000"/>
        </w:rPr>
        <w:t>6</w:t>
      </w:r>
      <w:r w:rsidR="00B57F1F" w:rsidRPr="00341FD6">
        <w:rPr>
          <w:rFonts w:ascii="Arial" w:hAnsi="Arial" w:cs="Arial"/>
          <w:b/>
          <w:bCs/>
          <w:color w:val="000000"/>
        </w:rPr>
        <w:t xml:space="preserve">. </w:t>
      </w:r>
      <w:r w:rsidR="008669FC" w:rsidRPr="00341FD6">
        <w:rPr>
          <w:rFonts w:ascii="Arial" w:hAnsi="Arial" w:cs="Arial"/>
          <w:b/>
          <w:bCs/>
          <w:color w:val="000000"/>
        </w:rPr>
        <w:t>ENTREGA E CRITÉRIOS DE ACEITAÇÃO DO OBJETO.</w:t>
      </w:r>
    </w:p>
    <w:p w14:paraId="60175D6B" w14:textId="233E195F" w:rsidR="008669FC" w:rsidRPr="00341FD6" w:rsidRDefault="00812DE4" w:rsidP="00341FD6">
      <w:pPr>
        <w:pStyle w:val="NormalWeb"/>
        <w:spacing w:before="0" w:beforeAutospacing="0" w:after="170" w:afterAutospacing="0"/>
        <w:jc w:val="both"/>
        <w:textAlignment w:val="baseline"/>
        <w:rPr>
          <w:rFonts w:ascii="Arial" w:hAnsi="Arial" w:cs="Arial"/>
          <w:color w:val="00000A"/>
        </w:rPr>
      </w:pPr>
      <w:r>
        <w:rPr>
          <w:rFonts w:ascii="Arial" w:hAnsi="Arial" w:cs="Arial"/>
          <w:color w:val="00000A"/>
        </w:rPr>
        <w:t>6</w:t>
      </w:r>
      <w:r w:rsidR="00B57F1F" w:rsidRPr="00341FD6">
        <w:rPr>
          <w:rFonts w:ascii="Arial" w:hAnsi="Arial" w:cs="Arial"/>
          <w:color w:val="00000A"/>
        </w:rPr>
        <w:t xml:space="preserve">.1. </w:t>
      </w:r>
      <w:r w:rsidR="008669FC" w:rsidRPr="00341FD6">
        <w:rPr>
          <w:rFonts w:ascii="Arial" w:hAnsi="Arial" w:cs="Arial"/>
          <w:color w:val="00000A"/>
        </w:rPr>
        <w:t>O produto deverá ser entregue, de acordo com as necessidades da CONTR</w:t>
      </w:r>
      <w:r>
        <w:rPr>
          <w:rFonts w:ascii="Arial" w:hAnsi="Arial" w:cs="Arial"/>
          <w:color w:val="00000A"/>
        </w:rPr>
        <w:t>A</w:t>
      </w:r>
      <w:r w:rsidR="008669FC" w:rsidRPr="00341FD6">
        <w:rPr>
          <w:rFonts w:ascii="Arial" w:hAnsi="Arial" w:cs="Arial"/>
          <w:color w:val="00000A"/>
        </w:rPr>
        <w:t xml:space="preserve">TANTE, no prazo de 48 (quarenta e oito) horas, contadas do recebimento da Nota de Empenho </w:t>
      </w:r>
      <w:r>
        <w:rPr>
          <w:rFonts w:ascii="Arial" w:hAnsi="Arial" w:cs="Arial"/>
          <w:color w:val="00000A"/>
        </w:rPr>
        <w:t xml:space="preserve">emitida por parte da CONTRATADA, em </w:t>
      </w:r>
      <w:r w:rsidRPr="00C13267">
        <w:rPr>
          <w:rFonts w:ascii="Arial" w:hAnsi="Arial" w:cs="Arial"/>
        </w:rPr>
        <w:t>remessa parcelada</w:t>
      </w:r>
      <w:r>
        <w:rPr>
          <w:rFonts w:ascii="Arial" w:hAnsi="Arial" w:cs="Arial"/>
          <w:color w:val="00000A"/>
        </w:rPr>
        <w:t>.</w:t>
      </w:r>
    </w:p>
    <w:p w14:paraId="7B67B4FF" w14:textId="1A30AA2F" w:rsidR="008669FC" w:rsidRPr="00341FD6" w:rsidRDefault="00812DE4"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B57F1F" w:rsidRPr="00341FD6">
        <w:rPr>
          <w:rFonts w:ascii="Arial" w:hAnsi="Arial" w:cs="Arial"/>
          <w:color w:val="000000"/>
        </w:rPr>
        <w:t xml:space="preserve">.2. </w:t>
      </w:r>
      <w:r w:rsidR="008669FC" w:rsidRPr="00341FD6">
        <w:rPr>
          <w:rFonts w:ascii="Arial" w:hAnsi="Arial" w:cs="Arial"/>
          <w:color w:val="000000"/>
        </w:rPr>
        <w:t xml:space="preserve">O produto solicitado deverá ser entregue no </w:t>
      </w:r>
      <w:r w:rsidR="00514A82" w:rsidRPr="00341FD6">
        <w:rPr>
          <w:rFonts w:ascii="Arial" w:hAnsi="Arial" w:cs="Arial"/>
          <w:b/>
          <w:color w:val="000000"/>
        </w:rPr>
        <w:t>A</w:t>
      </w:r>
      <w:r w:rsidR="008669FC" w:rsidRPr="00341FD6">
        <w:rPr>
          <w:rFonts w:ascii="Arial" w:hAnsi="Arial" w:cs="Arial"/>
          <w:b/>
          <w:color w:val="000000"/>
        </w:rPr>
        <w:t>lmoxarifado da sede da Procuradoria de Justiça, situada à AV. Prof. Carlos Cunha, 3261, Jaracaty, São Luís – M</w:t>
      </w:r>
      <w:r w:rsidR="00781C59">
        <w:rPr>
          <w:rFonts w:ascii="Arial" w:hAnsi="Arial" w:cs="Arial"/>
          <w:b/>
          <w:color w:val="000000"/>
        </w:rPr>
        <w:t>A</w:t>
      </w:r>
      <w:r w:rsidR="008669FC" w:rsidRPr="00341FD6">
        <w:rPr>
          <w:rFonts w:ascii="Arial" w:hAnsi="Arial" w:cs="Arial"/>
          <w:b/>
          <w:color w:val="000000"/>
        </w:rPr>
        <w:t>, na sede das Promotorias de Justiça da Capital, situada AV. Prof. Carlos Cunha, 3199, Jaracaty e no Centro Cultural e Administrativo do Ministério Público do Maranhão, situado à Rua Oswaldo Cruz, 1396, Centro</w:t>
      </w:r>
      <w:r w:rsidR="008669FC" w:rsidRPr="00341FD6">
        <w:rPr>
          <w:rFonts w:ascii="Arial" w:hAnsi="Arial" w:cs="Arial"/>
          <w:color w:val="000000"/>
        </w:rPr>
        <w:t>, de segunda a sexta-feira, das 08:00h às 15:00h.</w:t>
      </w:r>
    </w:p>
    <w:p w14:paraId="5497A6C0" w14:textId="56BAF00A" w:rsidR="008669FC" w:rsidRPr="00341FD6" w:rsidRDefault="00812DE4"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B57F1F" w:rsidRPr="00341FD6">
        <w:rPr>
          <w:rFonts w:ascii="Arial" w:hAnsi="Arial" w:cs="Arial"/>
          <w:color w:val="000000"/>
        </w:rPr>
        <w:t xml:space="preserve">.3. </w:t>
      </w:r>
      <w:r w:rsidR="008669FC" w:rsidRPr="00341FD6">
        <w:rPr>
          <w:rFonts w:ascii="Arial" w:hAnsi="Arial" w:cs="Arial"/>
          <w:color w:val="000000"/>
        </w:rPr>
        <w:t>O produto deverá ser entregue de acordo com a solicitação da CONTRATANTE, sendo os mesmos de boa qualidade, devidamente lacrados, originários de fonte autorizada da Vigilância Sanitária, e inspecionados na hora da entrega, estando aptos ao consumo humano, obrigando-se, ainda a efetuar a substituição daqueles itens que não estiverem em boas condições de consumo, sem nenhum ônus adicional para a CONTRATANTE.</w:t>
      </w:r>
    </w:p>
    <w:p w14:paraId="58E5075D" w14:textId="4C678BE7" w:rsidR="008669FC" w:rsidRPr="00341FD6" w:rsidRDefault="00812DE4"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.4. </w:t>
      </w:r>
      <w:r w:rsidR="008669FC" w:rsidRPr="00341FD6">
        <w:rPr>
          <w:rFonts w:ascii="Arial" w:hAnsi="Arial" w:cs="Arial"/>
          <w:color w:val="000000"/>
        </w:rPr>
        <w:t>O transporte do (s) produto (s) ao</w:t>
      </w:r>
      <w:r w:rsidR="00A8321A">
        <w:rPr>
          <w:rFonts w:ascii="Arial" w:hAnsi="Arial" w:cs="Arial"/>
          <w:color w:val="000000"/>
        </w:rPr>
        <w:t>s endereços informados no item 6</w:t>
      </w:r>
      <w:r w:rsidR="008669FC" w:rsidRPr="00341FD6">
        <w:rPr>
          <w:rFonts w:ascii="Arial" w:hAnsi="Arial" w:cs="Arial"/>
          <w:color w:val="000000"/>
        </w:rPr>
        <w:t>.2, deverá observar os padrões estabelecidos pelas normas da ABNT e resoluções da ANVISA aplicáveis à matéria, especialmente quanto à utilização de veículo fechado, ou, em se tratando de veículo com carroceria aberta, que seja coberto com lona que proteja os garrafões retornáveis de 20 litros e copos descartáveis dos efeitos nocivos dos raios solares.</w:t>
      </w:r>
    </w:p>
    <w:p w14:paraId="65585F0A" w14:textId="001886BD" w:rsidR="008669FC" w:rsidRPr="00341FD6" w:rsidRDefault="00812DE4"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.5. </w:t>
      </w:r>
      <w:r w:rsidR="008669FC" w:rsidRPr="00341FD6">
        <w:rPr>
          <w:rFonts w:ascii="Arial" w:hAnsi="Arial" w:cs="Arial"/>
          <w:color w:val="000000"/>
        </w:rPr>
        <w:t>Os objetos descritos no item 4 serão considerados aceitos somente após o recebimento e análise dos bens da CONTRATANTE, atendidas as especificações e condições exigidas neste Termo de Referência.</w:t>
      </w:r>
    </w:p>
    <w:p w14:paraId="0A42DDD3" w14:textId="3A99F353"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.6. </w:t>
      </w:r>
      <w:r w:rsidR="008669FC" w:rsidRPr="00341FD6">
        <w:rPr>
          <w:rFonts w:ascii="Arial" w:hAnsi="Arial" w:cs="Arial"/>
          <w:color w:val="000000"/>
        </w:rPr>
        <w:t>O recebimento dos pro</w:t>
      </w:r>
      <w:r>
        <w:rPr>
          <w:rFonts w:ascii="Arial" w:hAnsi="Arial" w:cs="Arial"/>
          <w:color w:val="000000"/>
        </w:rPr>
        <w:t xml:space="preserve">dutos será feito nos termos do </w:t>
      </w:r>
      <w:r w:rsidRPr="00C10553">
        <w:rPr>
          <w:rFonts w:ascii="Arial" w:hAnsi="Arial" w:cs="Arial"/>
          <w:b/>
          <w:color w:val="000000"/>
        </w:rPr>
        <w:t>inciso II do art. 140 da lei 14.133/2021</w:t>
      </w:r>
      <w:r>
        <w:rPr>
          <w:rFonts w:ascii="Arial" w:hAnsi="Arial" w:cs="Arial"/>
          <w:color w:val="000000"/>
        </w:rPr>
        <w:t>:</w:t>
      </w:r>
    </w:p>
    <w:p w14:paraId="42449D4D" w14:textId="69E397B8"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b/>
          <w:bCs/>
          <w:color w:val="000000"/>
        </w:rPr>
        <w:lastRenderedPageBreak/>
        <w:t>6</w:t>
      </w:r>
      <w:r w:rsidR="004D6071" w:rsidRPr="00341FD6">
        <w:rPr>
          <w:rFonts w:ascii="Arial" w:hAnsi="Arial" w:cs="Arial"/>
          <w:b/>
          <w:bCs/>
          <w:color w:val="000000"/>
        </w:rPr>
        <w:t xml:space="preserve">.6.1. </w:t>
      </w:r>
      <w:r w:rsidR="008669FC" w:rsidRPr="00341FD6">
        <w:rPr>
          <w:rFonts w:ascii="Arial" w:hAnsi="Arial" w:cs="Arial"/>
          <w:b/>
          <w:bCs/>
          <w:color w:val="000000"/>
        </w:rPr>
        <w:t>Provisoriamente</w:t>
      </w:r>
      <w:r w:rsidR="008669FC" w:rsidRPr="00341FD6">
        <w:rPr>
          <w:rFonts w:ascii="Arial" w:hAnsi="Arial" w:cs="Arial"/>
          <w:color w:val="000000"/>
        </w:rPr>
        <w:t xml:space="preserve">, no ato da entrega </w:t>
      </w:r>
      <w:proofErr w:type="gramStart"/>
      <w:r w:rsidR="008669FC" w:rsidRPr="00341FD6">
        <w:rPr>
          <w:rFonts w:ascii="Arial" w:hAnsi="Arial" w:cs="Arial"/>
          <w:color w:val="000000"/>
        </w:rPr>
        <w:t>do(</w:t>
      </w:r>
      <w:proofErr w:type="gramEnd"/>
      <w:r w:rsidR="008669FC" w:rsidRPr="00341FD6">
        <w:rPr>
          <w:rFonts w:ascii="Arial" w:hAnsi="Arial" w:cs="Arial"/>
          <w:color w:val="000000"/>
        </w:rPr>
        <w:t>s) produto(s), para posterior verificação da conformidade com as especificações e amostras aprovadas pela FISCALIZAÇÃO.</w:t>
      </w:r>
    </w:p>
    <w:p w14:paraId="5D536EE9" w14:textId="4CBD8770"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.6.1.1.</w:t>
      </w:r>
      <w:r>
        <w:rPr>
          <w:rFonts w:ascii="Arial" w:hAnsi="Arial" w:cs="Arial"/>
          <w:color w:val="000000"/>
        </w:rPr>
        <w:t xml:space="preserve"> Serão executados testes de funcionamento para verificar o atendimento ao estabelecido nas especificações técnicas mínimas exigidas e as especificações em que a contratada pontuou para fins de qualificação de sua proposta</w:t>
      </w:r>
      <w:r w:rsidR="008669FC" w:rsidRPr="00341FD6">
        <w:rPr>
          <w:rFonts w:ascii="Arial" w:hAnsi="Arial" w:cs="Arial"/>
          <w:color w:val="000000"/>
        </w:rPr>
        <w:t>.</w:t>
      </w:r>
    </w:p>
    <w:p w14:paraId="64D2B59C" w14:textId="2EB25192"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.6.1.2. </w:t>
      </w:r>
      <w:r w:rsidR="008669FC" w:rsidRPr="00341FD6">
        <w:rPr>
          <w:rFonts w:ascii="Arial" w:hAnsi="Arial" w:cs="Arial"/>
          <w:color w:val="000000"/>
        </w:rPr>
        <w:t xml:space="preserve">Se for constatada desconformidade </w:t>
      </w:r>
      <w:proofErr w:type="gramStart"/>
      <w:r w:rsidR="008669FC" w:rsidRPr="00341FD6">
        <w:rPr>
          <w:rFonts w:ascii="Arial" w:hAnsi="Arial" w:cs="Arial"/>
          <w:color w:val="000000"/>
        </w:rPr>
        <w:t>do(</w:t>
      </w:r>
      <w:proofErr w:type="gramEnd"/>
      <w:r w:rsidR="008669FC" w:rsidRPr="00341FD6">
        <w:rPr>
          <w:rFonts w:ascii="Arial" w:hAnsi="Arial" w:cs="Arial"/>
          <w:color w:val="000000"/>
        </w:rPr>
        <w:t xml:space="preserve">s) produto(s) apresentado(s) em relação às especificações do(s) objeto(s) ou à(s) amostra(s) aprovada(s) pela FISCALIZAÇÃO, a CONTRATADA deve efetuar a troca do(s) produto(s), no prazo de </w:t>
      </w:r>
      <w:r w:rsidR="008669FC" w:rsidRPr="00C10553">
        <w:rPr>
          <w:rFonts w:ascii="Arial" w:hAnsi="Arial" w:cs="Arial"/>
          <w:b/>
          <w:color w:val="000000"/>
        </w:rPr>
        <w:t>48</w:t>
      </w:r>
      <w:r w:rsidR="008669FC" w:rsidRPr="00341FD6">
        <w:rPr>
          <w:rFonts w:ascii="Arial" w:hAnsi="Arial" w:cs="Arial"/>
          <w:b/>
          <w:bCs/>
          <w:color w:val="000000"/>
        </w:rPr>
        <w:t xml:space="preserve"> (quarenta e oito horas)</w:t>
      </w:r>
      <w:r w:rsidR="008669FC" w:rsidRPr="00341FD6">
        <w:rPr>
          <w:rFonts w:ascii="Arial" w:hAnsi="Arial" w:cs="Arial"/>
          <w:color w:val="000000"/>
        </w:rPr>
        <w:t>, a contar do recebimento da solicitação.</w:t>
      </w:r>
    </w:p>
    <w:p w14:paraId="028E2121" w14:textId="6428C9E9"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.6.1.3. </w:t>
      </w:r>
      <w:r w:rsidR="008669FC" w:rsidRPr="00341FD6">
        <w:rPr>
          <w:rFonts w:ascii="Arial" w:hAnsi="Arial" w:cs="Arial"/>
          <w:color w:val="000000"/>
        </w:rPr>
        <w:t xml:space="preserve">Neste caso, o recebimento dos produtos escoimados dos vícios que deram causa a sua troca será considerado </w:t>
      </w:r>
      <w:r w:rsidR="008669FC" w:rsidRPr="00341FD6">
        <w:rPr>
          <w:rFonts w:ascii="Arial" w:hAnsi="Arial" w:cs="Arial"/>
          <w:b/>
          <w:bCs/>
          <w:color w:val="000000"/>
        </w:rPr>
        <w:t>recebimento provisório</w:t>
      </w:r>
      <w:r w:rsidR="008669FC" w:rsidRPr="00341FD6">
        <w:rPr>
          <w:rFonts w:ascii="Arial" w:hAnsi="Arial" w:cs="Arial"/>
          <w:color w:val="000000"/>
        </w:rPr>
        <w:t>, ensejando nova contagem de prazo para o recebimento definitivo.</w:t>
      </w:r>
    </w:p>
    <w:p w14:paraId="2199A158" w14:textId="65B26025"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b/>
          <w:bCs/>
          <w:color w:val="000000"/>
        </w:rPr>
        <w:t>6</w:t>
      </w:r>
      <w:r w:rsidR="004D6071" w:rsidRPr="00341FD6">
        <w:rPr>
          <w:rFonts w:ascii="Arial" w:hAnsi="Arial" w:cs="Arial"/>
          <w:b/>
          <w:bCs/>
          <w:color w:val="000000"/>
        </w:rPr>
        <w:t xml:space="preserve">.6.2. </w:t>
      </w:r>
      <w:r w:rsidR="008669FC" w:rsidRPr="00341FD6">
        <w:rPr>
          <w:rFonts w:ascii="Arial" w:hAnsi="Arial" w:cs="Arial"/>
          <w:b/>
          <w:bCs/>
          <w:color w:val="000000"/>
        </w:rPr>
        <w:t>Definitivamente</w:t>
      </w:r>
      <w:r w:rsidR="008669FC" w:rsidRPr="00341FD6">
        <w:rPr>
          <w:rFonts w:ascii="Arial" w:hAnsi="Arial" w:cs="Arial"/>
          <w:color w:val="000000"/>
        </w:rPr>
        <w:t>, em até 48</w:t>
      </w:r>
      <w:r w:rsidR="008669FC" w:rsidRPr="00341FD6">
        <w:rPr>
          <w:rFonts w:ascii="Arial" w:hAnsi="Arial" w:cs="Arial"/>
          <w:b/>
          <w:bCs/>
          <w:color w:val="000000"/>
        </w:rPr>
        <w:t xml:space="preserve"> (quarenta e oito horas)</w:t>
      </w:r>
      <w:r w:rsidR="008669FC" w:rsidRPr="00341FD6">
        <w:rPr>
          <w:rFonts w:ascii="Arial" w:hAnsi="Arial" w:cs="Arial"/>
          <w:color w:val="000000"/>
        </w:rPr>
        <w:t xml:space="preserve">, contados do recebimento provisório, após criteriosa inspeção e verificação de que o material adquirido </w:t>
      </w:r>
      <w:proofErr w:type="gramStart"/>
      <w:r w:rsidR="008669FC" w:rsidRPr="00341FD6">
        <w:rPr>
          <w:rFonts w:ascii="Arial" w:hAnsi="Arial" w:cs="Arial"/>
          <w:color w:val="000000"/>
        </w:rPr>
        <w:t>encontra-se</w:t>
      </w:r>
      <w:proofErr w:type="gramEnd"/>
      <w:r w:rsidR="008669FC" w:rsidRPr="00341FD6">
        <w:rPr>
          <w:rFonts w:ascii="Arial" w:hAnsi="Arial" w:cs="Arial"/>
          <w:color w:val="000000"/>
        </w:rPr>
        <w:t xml:space="preserve"> em perfeitas condições de utilização e atende às especificações do objeto contratado </w:t>
      </w:r>
      <w:r w:rsidR="008669FC" w:rsidRPr="00341FD6">
        <w:rPr>
          <w:rFonts w:ascii="Arial" w:hAnsi="Arial" w:cs="Arial"/>
          <w:b/>
          <w:bCs/>
          <w:color w:val="000000"/>
          <w:u w:val="single"/>
        </w:rPr>
        <w:t>e consequente aceitação mediante termo circunstanciado</w:t>
      </w:r>
      <w:r w:rsidR="008669FC" w:rsidRPr="00341FD6">
        <w:rPr>
          <w:rFonts w:ascii="Arial" w:hAnsi="Arial" w:cs="Arial"/>
          <w:color w:val="000000"/>
        </w:rPr>
        <w:t>, considerando os seguintes itens conforme cada caso:</w:t>
      </w:r>
    </w:p>
    <w:p w14:paraId="1DCF62D9" w14:textId="04939DE5"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.6.2.1. </w:t>
      </w:r>
      <w:r w:rsidR="008669FC" w:rsidRPr="00341FD6">
        <w:rPr>
          <w:rFonts w:ascii="Arial" w:hAnsi="Arial" w:cs="Arial"/>
          <w:color w:val="000000"/>
        </w:rPr>
        <w:t>Condição da embalagem dos produtos, que deve estar em perfeito estado e não violada e que ofereça proteção ao calor e à umidade;</w:t>
      </w:r>
    </w:p>
    <w:p w14:paraId="380FD9F4" w14:textId="7DF701C2"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.6.2.2. </w:t>
      </w:r>
      <w:r w:rsidR="008669FC" w:rsidRPr="00341FD6">
        <w:rPr>
          <w:rFonts w:ascii="Arial" w:hAnsi="Arial" w:cs="Arial"/>
          <w:color w:val="000000"/>
        </w:rPr>
        <w:t xml:space="preserve">Confrontação entre a marca cotada na licitação e o produto entregue. </w:t>
      </w:r>
    </w:p>
    <w:p w14:paraId="5329252E" w14:textId="498ABC0E"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.7. </w:t>
      </w:r>
      <w:r w:rsidR="008669FC" w:rsidRPr="00341FD6">
        <w:rPr>
          <w:rFonts w:ascii="Arial" w:hAnsi="Arial" w:cs="Arial"/>
          <w:color w:val="000000"/>
        </w:rPr>
        <w:t>Os materiais deverão ser entregues em embalagens que os protejam de arranhões e amassados.</w:t>
      </w:r>
    </w:p>
    <w:p w14:paraId="6C8430BF" w14:textId="0E4575A9"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.8. </w:t>
      </w:r>
      <w:r w:rsidR="008669FC" w:rsidRPr="00341FD6">
        <w:rPr>
          <w:rFonts w:ascii="Arial" w:hAnsi="Arial" w:cs="Arial"/>
          <w:color w:val="000000"/>
        </w:rPr>
        <w:t>Os objetos a serem fornecidos serão considerados aceitos somente após o recebimento e análise, depois de desembalados, instalados e conferidos pela CONTRATANTE, atendidos as especificações exigidas neste Termo de Referência.</w:t>
      </w:r>
    </w:p>
    <w:p w14:paraId="264F03D4" w14:textId="1C91B653" w:rsidR="008669FC" w:rsidRPr="00341FD6" w:rsidRDefault="00C10553"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.9. </w:t>
      </w:r>
      <w:r w:rsidR="008669FC" w:rsidRPr="00341FD6">
        <w:rPr>
          <w:rFonts w:ascii="Arial" w:hAnsi="Arial" w:cs="Arial"/>
          <w:color w:val="000000"/>
        </w:rPr>
        <w:t>Concluindo que o (s) produto (s) fornecido (s) são de baixa qualidade poderá a CONTRATANTE aplicar as penalidades previstas em Lei e no Edital de licitação.</w:t>
      </w:r>
    </w:p>
    <w:p w14:paraId="405299FB" w14:textId="6A8F4A8C" w:rsidR="008669FC" w:rsidRPr="00341FD6" w:rsidRDefault="00C10553" w:rsidP="00341FD6">
      <w:pPr>
        <w:pStyle w:val="NormalWeb"/>
        <w:spacing w:before="120" w:beforeAutospacing="0" w:after="120" w:afterAutospacing="0"/>
        <w:jc w:val="both"/>
        <w:textAlignment w:val="baseline"/>
        <w:rPr>
          <w:rFonts w:ascii="Arial" w:hAnsi="Arial" w:cs="Arial"/>
          <w:color w:val="000000"/>
        </w:rPr>
      </w:pPr>
      <w:r>
        <w:rPr>
          <w:rFonts w:ascii="Arial" w:hAnsi="Arial" w:cs="Arial"/>
          <w:color w:val="000000"/>
        </w:rPr>
        <w:t>6</w:t>
      </w:r>
      <w:r w:rsidR="004D6071" w:rsidRPr="00341FD6">
        <w:rPr>
          <w:rFonts w:ascii="Arial" w:hAnsi="Arial" w:cs="Arial"/>
          <w:color w:val="000000"/>
        </w:rPr>
        <w:t xml:space="preserve">.10. </w:t>
      </w:r>
      <w:r w:rsidR="008669FC" w:rsidRPr="00341FD6">
        <w:rPr>
          <w:rFonts w:ascii="Arial" w:hAnsi="Arial" w:cs="Arial"/>
          <w:color w:val="000000"/>
        </w:rPr>
        <w:t>O recebimento provisório ou definitivo do objeto não exclui a responsabilidade da contratada pelos prejuízos resu</w:t>
      </w:r>
      <w:r w:rsidR="00AD12D7">
        <w:rPr>
          <w:rFonts w:ascii="Arial" w:hAnsi="Arial" w:cs="Arial"/>
          <w:color w:val="000000"/>
        </w:rPr>
        <w:t xml:space="preserve">ltantes da incorreta execução </w:t>
      </w:r>
      <w:r w:rsidR="00334E09" w:rsidRPr="00C13267">
        <w:rPr>
          <w:rFonts w:ascii="Arial" w:hAnsi="Arial" w:cs="Arial"/>
        </w:rPr>
        <w:t>do contrato</w:t>
      </w:r>
      <w:r w:rsidR="008669FC" w:rsidRPr="00341FD6">
        <w:rPr>
          <w:rFonts w:ascii="Arial" w:hAnsi="Arial" w:cs="Arial"/>
          <w:color w:val="000000"/>
        </w:rPr>
        <w:t>.</w:t>
      </w:r>
    </w:p>
    <w:p w14:paraId="5F43FACB" w14:textId="670D5455" w:rsidR="00D44ACD" w:rsidRDefault="00D44ACD" w:rsidP="00341FD6">
      <w:pPr>
        <w:pStyle w:val="NormalWeb"/>
        <w:spacing w:before="120" w:beforeAutospacing="0" w:after="120" w:afterAutospacing="0"/>
        <w:jc w:val="both"/>
        <w:textAlignment w:val="baseline"/>
        <w:rPr>
          <w:rFonts w:ascii="Arial" w:hAnsi="Arial" w:cs="Arial"/>
          <w:color w:val="00000A"/>
        </w:rPr>
      </w:pPr>
    </w:p>
    <w:p w14:paraId="31B916E3" w14:textId="77777777" w:rsidR="00334E09" w:rsidRPr="00341FD6" w:rsidRDefault="00334E09" w:rsidP="00334E09">
      <w:pPr>
        <w:pStyle w:val="NormalWeb"/>
        <w:spacing w:before="0" w:beforeAutospacing="0" w:after="170" w:afterAutospacing="0"/>
        <w:jc w:val="both"/>
        <w:textAlignment w:val="baseline"/>
        <w:rPr>
          <w:rFonts w:ascii="Arial" w:hAnsi="Arial" w:cs="Arial"/>
          <w:b/>
          <w:bCs/>
          <w:color w:val="000000"/>
        </w:rPr>
      </w:pPr>
      <w:r w:rsidRPr="00341FD6">
        <w:rPr>
          <w:rFonts w:ascii="Arial" w:hAnsi="Arial" w:cs="Arial"/>
          <w:b/>
          <w:bCs/>
          <w:color w:val="000000"/>
        </w:rPr>
        <w:t>7. DAS OBRIGAÇÕES DA CONTRATANTE</w:t>
      </w:r>
    </w:p>
    <w:p w14:paraId="24AFE18D"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7.1. Proporcionar todas as facilidades para que a CONTRATADA possa cumprir suas obrigações dentro das normas e condições estabelecidas;</w:t>
      </w:r>
    </w:p>
    <w:p w14:paraId="05011077" w14:textId="6634551B"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7.2. Rejeitar, no todo ou em parte, os materiais entregues em desacordo com as especificações e obriga</w:t>
      </w:r>
      <w:r>
        <w:rPr>
          <w:rFonts w:ascii="Arial" w:hAnsi="Arial" w:cs="Arial"/>
          <w:color w:val="00000A"/>
        </w:rPr>
        <w:t>ções assumidas pelo fornecedor;</w:t>
      </w:r>
    </w:p>
    <w:p w14:paraId="14E16752" w14:textId="1C650BA0"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7.3. Providenciar os pagamentos ao fornecedor, à vista das notas fiscais devidamente a</w:t>
      </w:r>
      <w:r>
        <w:rPr>
          <w:rFonts w:ascii="Arial" w:hAnsi="Arial" w:cs="Arial"/>
          <w:color w:val="00000A"/>
        </w:rPr>
        <w:t>testadas pelo gestor e fiscal d</w:t>
      </w:r>
      <w:r w:rsidR="00076C64">
        <w:rPr>
          <w:rFonts w:ascii="Arial" w:hAnsi="Arial" w:cs="Arial"/>
          <w:color w:val="00000A"/>
        </w:rPr>
        <w:t>o</w:t>
      </w:r>
      <w:r w:rsidRPr="00341FD6">
        <w:rPr>
          <w:rFonts w:ascii="Arial" w:hAnsi="Arial" w:cs="Arial"/>
          <w:color w:val="00000A"/>
        </w:rPr>
        <w:t xml:space="preserve"> </w:t>
      </w:r>
      <w:r w:rsidR="00076C64">
        <w:rPr>
          <w:rFonts w:ascii="Arial" w:hAnsi="Arial" w:cs="Arial"/>
          <w:color w:val="00000A"/>
        </w:rPr>
        <w:t>c</w:t>
      </w:r>
      <w:r w:rsidRPr="00341FD6">
        <w:rPr>
          <w:rFonts w:ascii="Arial" w:hAnsi="Arial" w:cs="Arial"/>
          <w:color w:val="000000"/>
        </w:rPr>
        <w:t>ontrato</w:t>
      </w:r>
      <w:r w:rsidRPr="00341FD6">
        <w:rPr>
          <w:rFonts w:ascii="Arial" w:hAnsi="Arial" w:cs="Arial"/>
          <w:color w:val="00000A"/>
        </w:rPr>
        <w:t>, no prazo e forma estabelecidos no Edital e seus anexos.</w:t>
      </w:r>
    </w:p>
    <w:p w14:paraId="26457036"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7.4. Receber o objeto no prazo e condições estabelecidas no Edital e seus anexos.</w:t>
      </w:r>
    </w:p>
    <w:p w14:paraId="50EE7CAA"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lastRenderedPageBreak/>
        <w:t>7.5. Verificar minuciosamente, no prazo fixado, a conformidade dos bens recebidos provisoriamente com as especificações constantes do Edital e da proposta, para fins de aceitação e recebimento definitivo.</w:t>
      </w:r>
    </w:p>
    <w:p w14:paraId="683176AC"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7.6. Comunicar à CONTRATADA, por escrito, sobre imperfeições, falhas ou irregularidades verificadas no objeto fornecido, para que seja substituído, reparado ou corrigido.</w:t>
      </w:r>
    </w:p>
    <w:p w14:paraId="4CA29A6C"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7.7. Emitir nota de empenho a crédito do fornecedor no valor total correspondente ao objeto solicitado.</w:t>
      </w:r>
    </w:p>
    <w:p w14:paraId="150AF754"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7.8. Enviar a nota de empenho emitida em favor do fornecedor.</w:t>
      </w:r>
    </w:p>
    <w:p w14:paraId="60BF200A"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7.9. Atestar a Nota Fiscal após o recebimento definitivo dos serviços.</w:t>
      </w:r>
    </w:p>
    <w:p w14:paraId="1F3D0743"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7.10. Exigir o cumprimento de todas as obrigações assumidas pelo fornecedor, de acordo com o Edital e os termos de sua proposta.</w:t>
      </w:r>
    </w:p>
    <w:p w14:paraId="034C50D6" w14:textId="3303D365" w:rsidR="00334E09" w:rsidRPr="00341FD6" w:rsidRDefault="00334E09" w:rsidP="00334E0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7.11. Zelar para que, durante toda a vigência d</w:t>
      </w:r>
      <w:r w:rsidR="00076C64">
        <w:rPr>
          <w:rFonts w:ascii="Arial" w:hAnsi="Arial" w:cs="Arial"/>
          <w:color w:val="00000A"/>
        </w:rPr>
        <w:t>o</w:t>
      </w:r>
      <w:r w:rsidRPr="00341FD6">
        <w:rPr>
          <w:rFonts w:ascii="Arial" w:hAnsi="Arial" w:cs="Arial"/>
          <w:color w:val="00000A"/>
        </w:rPr>
        <w:t xml:space="preserve"> </w:t>
      </w:r>
      <w:r w:rsidR="00076C64">
        <w:rPr>
          <w:rFonts w:ascii="Arial" w:hAnsi="Arial" w:cs="Arial"/>
          <w:color w:val="00000A"/>
        </w:rPr>
        <w:t>contrato</w:t>
      </w:r>
      <w:r w:rsidRPr="00341FD6">
        <w:rPr>
          <w:rFonts w:ascii="Arial" w:hAnsi="Arial" w:cs="Arial"/>
          <w:color w:val="00000A"/>
        </w:rPr>
        <w:t>, sejam mantidas, em compatibilidade com as obrigações assumidas pelo fornecedor, todas as condições de habilitação e qualificação exigidas na licitação.</w:t>
      </w:r>
    </w:p>
    <w:p w14:paraId="21C5DDC3"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7.12. Acompanhar e fiscalizar o cumprimento das obrigações do fornecedor através de servidor especialmente designado.</w:t>
      </w:r>
    </w:p>
    <w:p w14:paraId="3729A259" w14:textId="2BED615C" w:rsidR="00334E09" w:rsidRDefault="00334E09" w:rsidP="00341FD6">
      <w:pPr>
        <w:pStyle w:val="NormalWeb"/>
        <w:spacing w:before="120" w:beforeAutospacing="0" w:after="120" w:afterAutospacing="0"/>
        <w:jc w:val="both"/>
        <w:textAlignment w:val="baseline"/>
        <w:rPr>
          <w:rFonts w:ascii="Arial" w:hAnsi="Arial" w:cs="Arial"/>
          <w:color w:val="000000"/>
        </w:rPr>
      </w:pPr>
      <w:r w:rsidRPr="00341FD6">
        <w:rPr>
          <w:rFonts w:ascii="Arial" w:hAnsi="Arial" w:cs="Arial"/>
          <w:color w:val="000000"/>
        </w:rPr>
        <w:t>7.13.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BCDD57" w14:textId="0484210F" w:rsidR="00334E09" w:rsidRDefault="00334E09" w:rsidP="00341FD6">
      <w:pPr>
        <w:pStyle w:val="NormalWeb"/>
        <w:spacing w:before="120" w:beforeAutospacing="0" w:after="120" w:afterAutospacing="0"/>
        <w:jc w:val="both"/>
        <w:textAlignment w:val="baseline"/>
        <w:rPr>
          <w:rFonts w:ascii="Arial" w:hAnsi="Arial" w:cs="Arial"/>
          <w:color w:val="000000"/>
        </w:rPr>
      </w:pPr>
    </w:p>
    <w:p w14:paraId="5FAABD00" w14:textId="77777777" w:rsidR="00334E09" w:rsidRPr="00341FD6" w:rsidRDefault="00334E09" w:rsidP="00334E09">
      <w:pPr>
        <w:pStyle w:val="NormalWeb"/>
        <w:spacing w:before="0" w:beforeAutospacing="0" w:after="170" w:afterAutospacing="0"/>
        <w:jc w:val="both"/>
        <w:textAlignment w:val="baseline"/>
        <w:rPr>
          <w:rFonts w:ascii="Arial" w:hAnsi="Arial" w:cs="Arial"/>
          <w:b/>
          <w:bCs/>
          <w:color w:val="000000"/>
        </w:rPr>
      </w:pPr>
      <w:r w:rsidRPr="00341FD6">
        <w:rPr>
          <w:rFonts w:ascii="Arial" w:hAnsi="Arial" w:cs="Arial"/>
          <w:b/>
          <w:bCs/>
          <w:color w:val="000000"/>
        </w:rPr>
        <w:t>8. DAS OBRIGAÇÕES DA CONTRATADA</w:t>
      </w:r>
    </w:p>
    <w:p w14:paraId="34218B02"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 Entregar os itens objetos desta licitação rigorosamente de acordo com as especificações e demais condições constantes do Edital, da “Proposta Comercial” da Contratada e deste Termo de Referência;</w:t>
      </w:r>
    </w:p>
    <w:p w14:paraId="05DE95AF" w14:textId="55F85C95"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8.2. Entregar </w:t>
      </w:r>
      <w:proofErr w:type="gramStart"/>
      <w:r w:rsidRPr="00341FD6">
        <w:rPr>
          <w:rFonts w:ascii="Arial" w:hAnsi="Arial" w:cs="Arial"/>
          <w:color w:val="000000"/>
        </w:rPr>
        <w:t>o(</w:t>
      </w:r>
      <w:proofErr w:type="gramEnd"/>
      <w:r w:rsidRPr="00341FD6">
        <w:rPr>
          <w:rFonts w:ascii="Arial" w:hAnsi="Arial" w:cs="Arial"/>
          <w:color w:val="000000"/>
        </w:rPr>
        <w:t xml:space="preserve">s) produto(s) licitado(s) nos prazos e locais estabelecidos no item </w:t>
      </w:r>
      <w:r w:rsidR="00A8321A">
        <w:rPr>
          <w:rFonts w:ascii="Arial" w:hAnsi="Arial" w:cs="Arial"/>
          <w:color w:val="000000"/>
        </w:rPr>
        <w:t>6.2</w:t>
      </w:r>
      <w:r w:rsidRPr="00341FD6">
        <w:rPr>
          <w:rFonts w:ascii="Arial" w:hAnsi="Arial" w:cs="Arial"/>
          <w:color w:val="000000"/>
        </w:rPr>
        <w:t>, arcando com as operações de transporte, carga e descarga dos materiais;</w:t>
      </w:r>
    </w:p>
    <w:p w14:paraId="472118C4"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8.3. Efetuar a substituição dos itens fornecidos em até 48 (quarenta e oito) horas, contados da comunicação à CONTRATADA, quando for comprovada a impossibilidade de sua utilização, em razão da constatação de substâncias ou impurezas detectadas em seu conteúdo, falta de higiene das embalagens e/ou quando forem detectadas embalagens violadas, ou na hipótese de laudo laboratorial com resultado em desacordo com a legislação sanitária vigente, disponibilizando quantitativo mínimo para o consumo imediato, a</w:t>
      </w:r>
      <w:r>
        <w:rPr>
          <w:rFonts w:ascii="Arial" w:hAnsi="Arial" w:cs="Arial"/>
          <w:color w:val="000000"/>
        </w:rPr>
        <w:t xml:space="preserve"> ser definido pelo CONTRATANTE;</w:t>
      </w:r>
    </w:p>
    <w:p w14:paraId="5BBFE7E6" w14:textId="348C6A4C"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8.4. Manter durante a vigência </w:t>
      </w:r>
      <w:r w:rsidR="00076C64">
        <w:rPr>
          <w:rFonts w:ascii="Arial" w:hAnsi="Arial" w:cs="Arial"/>
          <w:color w:val="000000"/>
        </w:rPr>
        <w:t>do contrato</w:t>
      </w:r>
      <w:r w:rsidRPr="00341FD6">
        <w:rPr>
          <w:rFonts w:ascii="Arial" w:hAnsi="Arial" w:cs="Arial"/>
          <w:color w:val="000000"/>
        </w:rPr>
        <w:t xml:space="preserve"> todas as condições de habilitação e qualificação exigidas na licitação;</w:t>
      </w:r>
    </w:p>
    <w:p w14:paraId="6C305471"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8.5. Fornecer garrafões hermeticamente tampados, higienizados, lacrados, envoltos em película plástica transparente e incolor e com água no limite do gargalo;</w:t>
      </w:r>
    </w:p>
    <w:p w14:paraId="152476DA"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lastRenderedPageBreak/>
        <w:t>8.6. Não serão aceitos garrafões com vazamento pelo gargalo quando na posição horizontal, velhos, amassados, opacos, arranhados ou com qualquer outro defeito que possa prejudicar a qualidade e visibilidade da água fornecida;</w:t>
      </w:r>
    </w:p>
    <w:p w14:paraId="32F05027" w14:textId="62D778B9"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8.7. Permitir a qualq</w:t>
      </w:r>
      <w:r w:rsidR="00076C64">
        <w:rPr>
          <w:rFonts w:ascii="Arial" w:hAnsi="Arial" w:cs="Arial"/>
          <w:color w:val="000000"/>
        </w:rPr>
        <w:t>uer tempo, durante a vigência do contrato</w:t>
      </w:r>
      <w:r w:rsidRPr="00341FD6">
        <w:rPr>
          <w:rFonts w:ascii="Arial" w:hAnsi="Arial" w:cs="Arial"/>
          <w:color w:val="000000"/>
        </w:rPr>
        <w:t>, visita à fonte de onde provém a água mineral fornecida;</w:t>
      </w:r>
    </w:p>
    <w:p w14:paraId="483FC288" w14:textId="6879BC5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8.8. Envasar os garrafões de 20 (vinte) litros, no máximo, 30 (trinta) dias antes da entrega nos locais indicados no item </w:t>
      </w:r>
      <w:r w:rsidR="00A8321A">
        <w:rPr>
          <w:rFonts w:ascii="Arial" w:hAnsi="Arial" w:cs="Arial"/>
          <w:color w:val="000000"/>
        </w:rPr>
        <w:t>6.2</w:t>
      </w:r>
      <w:r w:rsidRPr="00341FD6">
        <w:rPr>
          <w:rFonts w:ascii="Arial" w:hAnsi="Arial" w:cs="Arial"/>
          <w:color w:val="000000"/>
        </w:rPr>
        <w:t>. </w:t>
      </w:r>
    </w:p>
    <w:p w14:paraId="5116B77E"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8.9. Transportar os garrafões com água mineral protegidos com lona, para evitar incidência solar, caso o meio de transporte utilizado não tenha carroceria totalmente fechada;</w:t>
      </w:r>
    </w:p>
    <w:p w14:paraId="6F8A3FAD"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8.10. Seguir as normas para estocagem de água mineral, na própria empresa, dentre as quais:</w:t>
      </w:r>
    </w:p>
    <w:p w14:paraId="25B9C70F" w14:textId="77777777" w:rsidR="00334E09" w:rsidRPr="00341FD6" w:rsidRDefault="00334E09" w:rsidP="00334E09">
      <w:pPr>
        <w:pStyle w:val="NormalWeb"/>
        <w:spacing w:before="0" w:beforeAutospacing="0" w:after="170" w:afterAutospacing="0"/>
        <w:jc w:val="both"/>
        <w:rPr>
          <w:rFonts w:ascii="Arial" w:hAnsi="Arial" w:cs="Arial"/>
          <w:color w:val="000000"/>
        </w:rPr>
      </w:pPr>
      <w:r w:rsidRPr="00341FD6">
        <w:rPr>
          <w:rFonts w:ascii="Arial" w:hAnsi="Arial" w:cs="Arial"/>
          <w:color w:val="000000"/>
        </w:rPr>
        <w:t>8.10.1. Estocar garrafões com água mineral em local arejado e livre de incidência solar;</w:t>
      </w:r>
    </w:p>
    <w:p w14:paraId="631663FD" w14:textId="77777777" w:rsidR="00334E09" w:rsidRPr="00341FD6" w:rsidRDefault="00334E09" w:rsidP="00334E09">
      <w:pPr>
        <w:pStyle w:val="NormalWeb"/>
        <w:spacing w:before="0" w:beforeAutospacing="0" w:after="170" w:afterAutospacing="0"/>
        <w:jc w:val="both"/>
        <w:rPr>
          <w:rFonts w:ascii="Arial" w:hAnsi="Arial" w:cs="Arial"/>
          <w:color w:val="000000"/>
        </w:rPr>
      </w:pPr>
      <w:r w:rsidRPr="00341FD6">
        <w:rPr>
          <w:rFonts w:ascii="Arial" w:hAnsi="Arial" w:cs="Arial"/>
          <w:color w:val="000000"/>
        </w:rPr>
        <w:t>8.10.2. Usar estrados apropriados;</w:t>
      </w:r>
    </w:p>
    <w:p w14:paraId="6D06BD12" w14:textId="77777777" w:rsidR="00334E09" w:rsidRPr="00341FD6" w:rsidRDefault="00334E09" w:rsidP="00334E09">
      <w:pPr>
        <w:pStyle w:val="NormalWeb"/>
        <w:spacing w:before="0" w:beforeAutospacing="0" w:after="170" w:afterAutospacing="0"/>
        <w:jc w:val="both"/>
        <w:rPr>
          <w:rFonts w:ascii="Arial" w:hAnsi="Arial" w:cs="Arial"/>
          <w:color w:val="000000"/>
        </w:rPr>
      </w:pPr>
      <w:r w:rsidRPr="00341FD6">
        <w:rPr>
          <w:rFonts w:ascii="Arial" w:hAnsi="Arial" w:cs="Arial"/>
          <w:color w:val="000000"/>
        </w:rPr>
        <w:t>8.10.3. Guardar vasilhame em lugar suspenso; </w:t>
      </w:r>
    </w:p>
    <w:p w14:paraId="3690456A"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8.11. Fazer constar nas embalagens dos garrafões de água mineral o rótulo padrão aprovado pelo Departamento Nacional de Produção Mineral – DNPM (publicação DOU), no qual conste informações sobre a origem da água mineral como: nome da fonte, natureza da água, localidade, data e número de concessão da lavra;</w:t>
      </w:r>
    </w:p>
    <w:p w14:paraId="57C3C04F"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8.12. Sempre que julgar necessário, a CONTRATANTE poderá solicitar, por conta própria análises físico-químicas, microbiológicas e bacteriológicas da água, a serem realizadas em laboratório de escolha, sendo as despesas totalmente custeadas pela CONTRATADA;</w:t>
      </w:r>
    </w:p>
    <w:p w14:paraId="0BB57783"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8.13. Providenciar a imediata correção das deficiências e/ou irregularidades apontadas pela CONTRATANTE;</w:t>
      </w:r>
    </w:p>
    <w:p w14:paraId="4BB683C7" w14:textId="42B2970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8.14. Arcar com eventuais prejuízos causados a CONTRATANTE e/ou a terceiros, provocados por ineficiência ou irregularidade cometida na execução d</w:t>
      </w:r>
      <w:r w:rsidR="00076C64">
        <w:rPr>
          <w:rFonts w:ascii="Arial" w:hAnsi="Arial" w:cs="Arial"/>
          <w:color w:val="000000"/>
        </w:rPr>
        <w:t>o</w:t>
      </w:r>
      <w:r w:rsidRPr="00341FD6">
        <w:rPr>
          <w:rFonts w:ascii="Arial" w:hAnsi="Arial" w:cs="Arial"/>
          <w:color w:val="000000"/>
        </w:rPr>
        <w:t xml:space="preserve"> </w:t>
      </w:r>
      <w:r w:rsidR="00076C64">
        <w:rPr>
          <w:rFonts w:ascii="Arial" w:hAnsi="Arial" w:cs="Arial"/>
          <w:color w:val="000000"/>
        </w:rPr>
        <w:t>contrato</w:t>
      </w:r>
      <w:r w:rsidRPr="00341FD6">
        <w:rPr>
          <w:rFonts w:ascii="Arial" w:hAnsi="Arial" w:cs="Arial"/>
          <w:color w:val="000000"/>
        </w:rPr>
        <w:t>;</w:t>
      </w:r>
    </w:p>
    <w:p w14:paraId="33EA430F"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8.15. Fornecer </w:t>
      </w:r>
      <w:proofErr w:type="gramStart"/>
      <w:r w:rsidRPr="00341FD6">
        <w:rPr>
          <w:rFonts w:ascii="Arial" w:hAnsi="Arial" w:cs="Arial"/>
          <w:color w:val="000000"/>
        </w:rPr>
        <w:t>o(</w:t>
      </w:r>
      <w:proofErr w:type="gramEnd"/>
      <w:r w:rsidRPr="00341FD6">
        <w:rPr>
          <w:rFonts w:ascii="Arial" w:hAnsi="Arial" w:cs="Arial"/>
          <w:color w:val="000000"/>
        </w:rPr>
        <w:t>s) produto(s) dentro do prazo de validade de no mínimo 03 (três) meses informado no rótulo, com tempo suficiente para ser consumido antes do período do vencimento;</w:t>
      </w:r>
    </w:p>
    <w:p w14:paraId="3D1B6127"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8.16. Substituir </w:t>
      </w:r>
      <w:proofErr w:type="gramStart"/>
      <w:r w:rsidRPr="00341FD6">
        <w:rPr>
          <w:rFonts w:ascii="Arial" w:hAnsi="Arial" w:cs="Arial"/>
          <w:color w:val="000000"/>
        </w:rPr>
        <w:t>produto(</w:t>
      </w:r>
      <w:proofErr w:type="gramEnd"/>
      <w:r w:rsidRPr="00341FD6">
        <w:rPr>
          <w:rFonts w:ascii="Arial" w:hAnsi="Arial" w:cs="Arial"/>
          <w:color w:val="000000"/>
        </w:rPr>
        <w:t>s) com prazo de validade vencido, no prazo máximo de 24(vinte e quatro) horas, contados do recebimento da notificação da Coordenadoria de Administração;</w:t>
      </w:r>
    </w:p>
    <w:p w14:paraId="5E6AF2AD"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8.17. Arcar com todos os custos relacionados com o fornecimento do objeto contratado, inclusive, transporte, mão de obra, vale-transporte, vale-refeição, contribuições emolumentos, embalagens, ferramentas, peças, acessórios, componentes, fretes, seguros, instalações e quaisquer outros custos diretos e indiretos relacionados à aquisição do(s) produto(s), incluindo-se nesse caso o diferencial de alíquota do ICMS cobrado quando da entrada no Estado de materiais e produtos adquiridos fora deste, na forma da legislação aplicável;</w:t>
      </w:r>
    </w:p>
    <w:p w14:paraId="47ECCB10"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8.18. Apresentar declaração, firmada pelo representante legal da licitante, de que possui condições operacionais e quantidade de vasilhame em quantidade suficiente para </w:t>
      </w:r>
      <w:r w:rsidRPr="00341FD6">
        <w:rPr>
          <w:rFonts w:ascii="Arial" w:hAnsi="Arial" w:cs="Arial"/>
          <w:color w:val="000000"/>
        </w:rPr>
        <w:lastRenderedPageBreak/>
        <w:t>atender a todas as solicitações de fornecimento da CONTRATANTE, oriundas do presente Termo de Referência;</w:t>
      </w:r>
    </w:p>
    <w:p w14:paraId="6236F416"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8.19. Emitir </w:t>
      </w:r>
      <w:r w:rsidRPr="00341FD6">
        <w:rPr>
          <w:rFonts w:ascii="Arial" w:hAnsi="Arial" w:cs="Arial"/>
          <w:b/>
          <w:bCs/>
          <w:color w:val="000000"/>
        </w:rPr>
        <w:t>Nota Fiscal/Fatura</w:t>
      </w:r>
      <w:r w:rsidRPr="00341FD6">
        <w:rPr>
          <w:rFonts w:ascii="Arial" w:hAnsi="Arial" w:cs="Arial"/>
          <w:color w:val="000000"/>
        </w:rPr>
        <w:t xml:space="preserve"> dos materiais fornecidos no valor pactuado e condições do Edital, apresentando-a a CONTRATANTE para ateste e pagamento.</w:t>
      </w:r>
    </w:p>
    <w:p w14:paraId="713ED092"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8.20. Comunicar à CONTRATANTE, no prazo máximo de 24 (vinte e quatro) horas que antecede a data da entrega, os motivos que impossibilitem o cumprimento do prazo previsto, com a devida comprovação.</w:t>
      </w:r>
    </w:p>
    <w:p w14:paraId="11D4766A" w14:textId="5EC18474"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8.21. À CONTRATADA é vedado transferir, to</w:t>
      </w:r>
      <w:r w:rsidR="00076C64">
        <w:rPr>
          <w:rFonts w:ascii="Arial" w:hAnsi="Arial" w:cs="Arial"/>
          <w:color w:val="000000"/>
        </w:rPr>
        <w:t>tal ou parcialmente, o objeto do</w:t>
      </w:r>
      <w:r w:rsidRPr="00341FD6">
        <w:rPr>
          <w:rFonts w:ascii="Arial" w:hAnsi="Arial" w:cs="Arial"/>
          <w:color w:val="000000"/>
        </w:rPr>
        <w:t xml:space="preserve"> contrato, ficando obrigada perante a PGJ/MA, pelo exato cumprimento das obrigações assumidas.</w:t>
      </w:r>
    </w:p>
    <w:p w14:paraId="1ECF8046" w14:textId="2306EEF5"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8.22. Indicar preposto para representá-la durante a execução d</w:t>
      </w:r>
      <w:r w:rsidR="00076C64">
        <w:rPr>
          <w:rFonts w:ascii="Arial" w:hAnsi="Arial" w:cs="Arial"/>
          <w:color w:val="000000"/>
        </w:rPr>
        <w:t xml:space="preserve">o </w:t>
      </w:r>
      <w:r w:rsidRPr="00341FD6">
        <w:rPr>
          <w:rFonts w:ascii="Arial" w:hAnsi="Arial" w:cs="Arial"/>
          <w:color w:val="000000"/>
        </w:rPr>
        <w:t>contrato.</w:t>
      </w:r>
    </w:p>
    <w:p w14:paraId="1978C703"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8.23. Atender prontamente a quaisquer exigências da Administração, inerentes ao objeto da presente licitação.</w:t>
      </w:r>
    </w:p>
    <w:p w14:paraId="49777FCD"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8.24. A qualquer tempo, desde que ocorram reclamações sobre a qualidade da água mineral por parte do público consumidor, serão tomadas providências cabíveis, sendo o custo de uma possível análise do controle de qualidade por conta da CONTRATADA;</w:t>
      </w:r>
    </w:p>
    <w:p w14:paraId="086EC0C8" w14:textId="00AF9BA4"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8.25. Caso o laudo de análise apresente problema com relação à qualidade da água, a CONTRATADA deverá substituir os lotes no prazo de 48 (quarenta e oito) horas, contados da notificação da PGJ/MA, podendo ainda ser aplicadas as sanções previstas n</w:t>
      </w:r>
      <w:r w:rsidR="00076C64">
        <w:rPr>
          <w:rFonts w:ascii="Arial" w:hAnsi="Arial" w:cs="Arial"/>
          <w:color w:val="000000"/>
        </w:rPr>
        <w:t>o</w:t>
      </w:r>
      <w:r w:rsidRPr="00341FD6">
        <w:rPr>
          <w:rFonts w:ascii="Arial" w:hAnsi="Arial" w:cs="Arial"/>
          <w:color w:val="000000"/>
        </w:rPr>
        <w:t xml:space="preserve"> contrato;</w:t>
      </w:r>
    </w:p>
    <w:p w14:paraId="1BE65BF3" w14:textId="77777777" w:rsidR="00334E09" w:rsidRPr="00341FD6" w:rsidRDefault="00334E09" w:rsidP="00334E0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8.26. Caso o produto ofertado apresente problemas em mais de um laudo de análise físico-química ou microbiológica, no caso da água mineral, o contato poderá ser rescindido unilateralmente e providenciada a comunicação aos órgãos de vigilância sanitária, a fim de que sejam adotadas as medidas cabíveis;</w:t>
      </w:r>
    </w:p>
    <w:p w14:paraId="4C5210F1" w14:textId="5C959613" w:rsidR="00091EB9" w:rsidRDefault="00334E09" w:rsidP="00334E09">
      <w:pPr>
        <w:pStyle w:val="NormalWeb"/>
        <w:spacing w:before="0" w:beforeAutospacing="0" w:after="170" w:afterAutospacing="0"/>
        <w:jc w:val="both"/>
        <w:textAlignment w:val="baseline"/>
        <w:rPr>
          <w:rFonts w:ascii="Arial" w:hAnsi="Arial" w:cs="Arial"/>
        </w:rPr>
      </w:pPr>
      <w:r w:rsidRPr="00341FD6">
        <w:rPr>
          <w:rFonts w:ascii="Arial" w:hAnsi="Arial" w:cs="Arial"/>
          <w:color w:val="000000"/>
        </w:rPr>
        <w:t xml:space="preserve">8.27. </w:t>
      </w:r>
      <w:r w:rsidRPr="00341FD6">
        <w:rPr>
          <w:rFonts w:ascii="Arial" w:hAnsi="Arial" w:cs="Arial"/>
        </w:rPr>
        <w:t>Apresentar laudos trimestrais emitidos por laboratório especializado e credenciado, constando a análise físico-química e os resultados dos exames microbiológicos e bacteriológicos, previstos no parágrafo único do art. 27 do Decreto-Lei n° 7-841/45 (Código de Águas), combinado com a Lei nº 6.726/79, que comprovem o atendimento dos padrões legais pertinentes, estabelecidos pelo Ministério da Saúde (</w:t>
      </w:r>
      <w:proofErr w:type="spellStart"/>
      <w:r w:rsidRPr="00341FD6">
        <w:rPr>
          <w:rFonts w:ascii="Arial" w:hAnsi="Arial" w:cs="Arial"/>
        </w:rPr>
        <w:t>RDCs</w:t>
      </w:r>
      <w:proofErr w:type="spellEnd"/>
      <w:r w:rsidRPr="00341FD6">
        <w:rPr>
          <w:rFonts w:ascii="Arial" w:hAnsi="Arial" w:cs="Arial"/>
        </w:rPr>
        <w:t xml:space="preserve"> ANVISA nº 274/05 e 275/05) e pelo Departamento Nacional de Produção Mineral – DNPM – do Ministério das Minas e Energia (Portaria DNMP 374/09), cujos custos ficarão às expensas da CONTRATADA; </w:t>
      </w:r>
    </w:p>
    <w:p w14:paraId="714979D7" w14:textId="77777777" w:rsidR="00091EB9" w:rsidRPr="00341FD6" w:rsidRDefault="00091EB9" w:rsidP="00091EB9">
      <w:pPr>
        <w:pStyle w:val="NormalWeb"/>
        <w:spacing w:before="0" w:beforeAutospacing="0" w:after="170" w:afterAutospacing="0"/>
        <w:jc w:val="both"/>
        <w:textAlignment w:val="baseline"/>
        <w:rPr>
          <w:rFonts w:ascii="Arial" w:hAnsi="Arial" w:cs="Arial"/>
          <w:color w:val="000000"/>
        </w:rPr>
      </w:pPr>
    </w:p>
    <w:p w14:paraId="2AD412B6" w14:textId="006AF48D" w:rsidR="00091EB9" w:rsidRPr="00341FD6" w:rsidRDefault="00091EB9" w:rsidP="00091EB9">
      <w:pPr>
        <w:pStyle w:val="NormalWeb"/>
        <w:spacing w:before="0" w:beforeAutospacing="0" w:after="170" w:afterAutospacing="0"/>
        <w:jc w:val="both"/>
        <w:textAlignment w:val="baseline"/>
        <w:rPr>
          <w:rFonts w:ascii="Arial" w:hAnsi="Arial" w:cs="Arial"/>
          <w:color w:val="00000A"/>
        </w:rPr>
      </w:pPr>
      <w:r w:rsidRPr="00341FD6">
        <w:rPr>
          <w:rFonts w:ascii="Arial" w:hAnsi="Arial" w:cs="Arial"/>
          <w:b/>
          <w:bCs/>
          <w:color w:val="000000"/>
        </w:rPr>
        <w:t>9. DA FISCALIZAÇÃO DA CONTRATO</w:t>
      </w:r>
    </w:p>
    <w:p w14:paraId="24DE8F49" w14:textId="6A043E01" w:rsidR="00091EB9" w:rsidRPr="00341FD6" w:rsidRDefault="00091EB9" w:rsidP="00091EB9">
      <w:pPr>
        <w:pStyle w:val="NormalWeb"/>
        <w:spacing w:before="0" w:beforeAutospacing="0" w:after="170" w:afterAutospacing="0"/>
        <w:jc w:val="both"/>
        <w:textAlignment w:val="baseline"/>
        <w:rPr>
          <w:rFonts w:ascii="Arial" w:hAnsi="Arial" w:cs="Arial"/>
          <w:color w:val="000000"/>
        </w:rPr>
      </w:pPr>
      <w:r w:rsidRPr="00341FD6">
        <w:rPr>
          <w:rFonts w:ascii="Arial" w:hAnsi="Arial" w:cs="Arial"/>
          <w:color w:val="000000"/>
        </w:rPr>
        <w:t xml:space="preserve">9.1. Os servidores, lotados na Coordenadoria de Administração, designados pelo Diretor-Geral da Procuradoria-Geral de Justiça para fiscalizar </w:t>
      </w:r>
      <w:r w:rsidR="00076C64">
        <w:rPr>
          <w:rFonts w:ascii="Arial" w:hAnsi="Arial" w:cs="Arial"/>
          <w:color w:val="000000"/>
        </w:rPr>
        <w:t>o</w:t>
      </w:r>
      <w:r w:rsidRPr="00341FD6">
        <w:rPr>
          <w:rFonts w:ascii="Arial" w:hAnsi="Arial" w:cs="Arial"/>
          <w:color w:val="000000"/>
        </w:rPr>
        <w:t xml:space="preserve"> Contrato </w:t>
      </w:r>
      <w:r w:rsidRPr="00341FD6">
        <w:rPr>
          <w:rFonts w:ascii="Arial" w:hAnsi="Arial" w:cs="Arial"/>
          <w:b/>
          <w:bCs/>
          <w:color w:val="000000"/>
        </w:rPr>
        <w:t>(</w:t>
      </w:r>
      <w:r w:rsidRPr="00341FD6">
        <w:rPr>
          <w:rFonts w:ascii="Arial" w:hAnsi="Arial" w:cs="Arial"/>
          <w:b/>
          <w:bCs/>
          <w:color w:val="000000"/>
          <w:u w:val="single"/>
        </w:rPr>
        <w:t>Roseane Brandão Pantoja, MAT. 10</w:t>
      </w:r>
      <w:r>
        <w:rPr>
          <w:rFonts w:ascii="Arial" w:hAnsi="Arial" w:cs="Arial"/>
          <w:b/>
          <w:bCs/>
          <w:color w:val="000000"/>
          <w:u w:val="single"/>
        </w:rPr>
        <w:t>6</w:t>
      </w:r>
      <w:r w:rsidRPr="00341FD6">
        <w:rPr>
          <w:rFonts w:ascii="Arial" w:hAnsi="Arial" w:cs="Arial"/>
          <w:b/>
          <w:bCs/>
          <w:color w:val="000000"/>
          <w:u w:val="single"/>
        </w:rPr>
        <w:t>4377 – GESTORA</w:t>
      </w:r>
      <w:r w:rsidRPr="00341FD6">
        <w:rPr>
          <w:rFonts w:ascii="Arial" w:hAnsi="Arial" w:cs="Arial"/>
          <w:color w:val="000000"/>
          <w:u w:val="single"/>
        </w:rPr>
        <w:t xml:space="preserve">, </w:t>
      </w:r>
      <w:r w:rsidRPr="00341FD6">
        <w:rPr>
          <w:rFonts w:ascii="Arial" w:hAnsi="Arial" w:cs="Arial"/>
          <w:b/>
          <w:bCs/>
          <w:color w:val="000000"/>
          <w:u w:val="single"/>
        </w:rPr>
        <w:t>Djalma Lopes Barbosa, MAT. 1060649 – FISCAL,</w:t>
      </w:r>
      <w:r w:rsidRPr="00341FD6">
        <w:rPr>
          <w:rFonts w:ascii="Arial" w:hAnsi="Arial" w:cs="Arial"/>
          <w:color w:val="000000"/>
          <w:u w:val="single"/>
        </w:rPr>
        <w:t xml:space="preserve"> </w:t>
      </w:r>
      <w:r w:rsidRPr="00341FD6">
        <w:rPr>
          <w:rFonts w:ascii="Arial" w:hAnsi="Arial" w:cs="Arial"/>
          <w:b/>
          <w:bCs/>
          <w:color w:val="000000"/>
          <w:u w:val="single"/>
        </w:rPr>
        <w:t>Alexandre de Araújo Alves, MAT. 1061241 – SUPLENTE)</w:t>
      </w:r>
      <w:r w:rsidRPr="00341FD6">
        <w:rPr>
          <w:rFonts w:ascii="Arial" w:hAnsi="Arial" w:cs="Arial"/>
          <w:color w:val="000000"/>
        </w:rPr>
        <w:t>, deverão registrar todas as ocorrências e as deficiências verificadas em relatório, cuja cópia será encaminhada à CONTRATADA, para que providencie a imediata correção das irregularidades apontadas.</w:t>
      </w:r>
    </w:p>
    <w:p w14:paraId="092B9BB8" w14:textId="361483B1" w:rsidR="00091EB9" w:rsidRPr="00341FD6" w:rsidRDefault="00091EB9" w:rsidP="00091EB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 xml:space="preserve">9.2. O acompanhamento e a fiscalização da execução a Contrato consistem na verificação da conformidade do fornecimento do objeto e da alocação dos recursos necessários, de forma a assegurar o perfeito cumprimento do ajuste, devendo ser </w:t>
      </w:r>
      <w:r w:rsidRPr="00341FD6">
        <w:rPr>
          <w:rFonts w:ascii="Arial" w:hAnsi="Arial" w:cs="Arial"/>
          <w:color w:val="00000A"/>
        </w:rPr>
        <w:lastRenderedPageBreak/>
        <w:t xml:space="preserve">exercidos por um ou mais representantes da CONTRATANTE, especialmente designados, na forma dos </w:t>
      </w:r>
      <w:proofErr w:type="spellStart"/>
      <w:r w:rsidRPr="00341FD6">
        <w:rPr>
          <w:rFonts w:ascii="Arial" w:hAnsi="Arial" w:cs="Arial"/>
          <w:color w:val="00000A"/>
        </w:rPr>
        <w:t>arts</w:t>
      </w:r>
      <w:proofErr w:type="spellEnd"/>
      <w:r>
        <w:rPr>
          <w:rFonts w:ascii="Arial" w:hAnsi="Arial" w:cs="Arial"/>
          <w:color w:val="00000A"/>
        </w:rPr>
        <w:t>. 117 a 123 da Lei nº 14.133/2021.</w:t>
      </w:r>
    </w:p>
    <w:p w14:paraId="69019E29" w14:textId="58519B7B" w:rsidR="00091EB9" w:rsidRPr="00341FD6" w:rsidRDefault="00091EB9" w:rsidP="00091EB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 xml:space="preserve">9.3. A fiscalização de que trata este item não exclui nem reduz a responsabilidade da CONTRATADA, inclusive perante terceiros, por qualquer irregularidade, ainda que resultante de imperfeições técnicas ou vícios redibitórios, ou emprego de material inadequado ou de qualidade inferior e, na ocorrência desta, não implica em corresponsabilidade da Administração ou de seus agentes e prepostos, de conformidade com o art. </w:t>
      </w:r>
      <w:r>
        <w:rPr>
          <w:rFonts w:ascii="Arial" w:hAnsi="Arial" w:cs="Arial"/>
          <w:color w:val="00000A"/>
        </w:rPr>
        <w:t>120 da Lei nº 14.133/</w:t>
      </w:r>
      <w:r w:rsidR="003E23E2">
        <w:rPr>
          <w:rFonts w:ascii="Arial" w:hAnsi="Arial" w:cs="Arial"/>
          <w:color w:val="00000A"/>
        </w:rPr>
        <w:t>2021.</w:t>
      </w:r>
    </w:p>
    <w:p w14:paraId="7E1D6D32" w14:textId="4CB9F395" w:rsidR="00091EB9" w:rsidRPr="00341FD6" w:rsidRDefault="00091EB9" w:rsidP="00091EB9">
      <w:pPr>
        <w:pStyle w:val="NormalWeb"/>
        <w:spacing w:before="0" w:beforeAutospacing="0" w:after="170" w:afterAutospacing="0"/>
        <w:jc w:val="both"/>
        <w:textAlignment w:val="baseline"/>
        <w:rPr>
          <w:rFonts w:ascii="Arial" w:hAnsi="Arial" w:cs="Arial"/>
          <w:color w:val="00000A"/>
        </w:rPr>
      </w:pPr>
      <w:r w:rsidRPr="00341FD6">
        <w:rPr>
          <w:rFonts w:ascii="Arial" w:hAnsi="Arial" w:cs="Arial"/>
          <w:color w:val="00000A"/>
        </w:rPr>
        <w:t>9.4. O representante da Administração anotará em registro próprio todas as ocorrências relacionadas com a execução d</w:t>
      </w:r>
      <w:r w:rsidR="00076C64">
        <w:rPr>
          <w:rFonts w:ascii="Arial" w:hAnsi="Arial" w:cs="Arial"/>
          <w:color w:val="00000A"/>
        </w:rPr>
        <w:t>o</w:t>
      </w:r>
      <w:r w:rsidRPr="00341FD6">
        <w:rPr>
          <w:rFonts w:ascii="Arial" w:hAnsi="Arial" w:cs="Arial"/>
          <w:color w:val="00000A"/>
        </w:rPr>
        <w:t xml:space="preserve"> </w:t>
      </w:r>
      <w:r w:rsidR="00076C64">
        <w:rPr>
          <w:rFonts w:ascii="Arial" w:hAnsi="Arial" w:cs="Arial"/>
          <w:color w:val="00000A"/>
        </w:rPr>
        <w:t>contrato</w:t>
      </w:r>
      <w:r w:rsidRPr="00341FD6">
        <w:rPr>
          <w:rFonts w:ascii="Arial" w:hAnsi="Arial" w:cs="Arial"/>
          <w:color w:val="00000A"/>
        </w:rPr>
        <w:t>,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9F3235B" w14:textId="77777777" w:rsidR="00091EB9" w:rsidRPr="00C13267" w:rsidRDefault="00091EB9" w:rsidP="00091EB9">
      <w:pPr>
        <w:pStyle w:val="NormalWeb"/>
        <w:spacing w:beforeAutospacing="0" w:after="240" w:afterAutospacing="0"/>
        <w:jc w:val="both"/>
        <w:textAlignment w:val="baseline"/>
        <w:rPr>
          <w:rFonts w:ascii="Arial" w:hAnsi="Arial" w:cs="Arial"/>
        </w:rPr>
      </w:pPr>
      <w:r w:rsidRPr="00C13267">
        <w:rPr>
          <w:rFonts w:ascii="Arial" w:hAnsi="Arial" w:cs="Arial"/>
        </w:rPr>
        <w:t>9.5. 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0FA02E35" w14:textId="2A3F2E8E" w:rsidR="00091EB9" w:rsidRPr="00C13267" w:rsidRDefault="00091EB9" w:rsidP="00091EB9">
      <w:pPr>
        <w:pStyle w:val="NormalWeb"/>
        <w:spacing w:before="0" w:beforeAutospacing="0" w:after="170" w:afterAutospacing="0"/>
        <w:jc w:val="both"/>
        <w:textAlignment w:val="baseline"/>
        <w:rPr>
          <w:rFonts w:ascii="Arial" w:hAnsi="Arial" w:cs="Arial"/>
        </w:rPr>
      </w:pPr>
      <w:r w:rsidRPr="00C13267">
        <w:rPr>
          <w:rFonts w:ascii="Arial" w:hAnsi="Arial" w:cs="Arial"/>
        </w:rPr>
        <w:t xml:space="preserve">9.6. 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w:t>
      </w:r>
      <w:r w:rsidR="00A82227" w:rsidRPr="00C13267">
        <w:rPr>
          <w:rFonts w:ascii="Arial" w:hAnsi="Arial" w:cs="Arial"/>
        </w:rPr>
        <w:t>155 e 156</w:t>
      </w:r>
      <w:r w:rsidRPr="00C13267">
        <w:rPr>
          <w:rFonts w:ascii="Arial" w:hAnsi="Arial" w:cs="Arial"/>
        </w:rPr>
        <w:t xml:space="preserve"> da Lei nº </w:t>
      </w:r>
      <w:r w:rsidR="00A82227" w:rsidRPr="00C13267">
        <w:rPr>
          <w:rFonts w:ascii="Arial" w:hAnsi="Arial" w:cs="Arial"/>
        </w:rPr>
        <w:t>14.133/2021</w:t>
      </w:r>
      <w:r w:rsidRPr="00C13267">
        <w:rPr>
          <w:rFonts w:ascii="Arial" w:hAnsi="Arial" w:cs="Arial"/>
        </w:rPr>
        <w:t>.</w:t>
      </w:r>
    </w:p>
    <w:p w14:paraId="42291E56" w14:textId="54E9D3D4" w:rsidR="00334E09" w:rsidRPr="00341FD6" w:rsidRDefault="00334E09" w:rsidP="00341FD6">
      <w:pPr>
        <w:pStyle w:val="NormalWeb"/>
        <w:spacing w:before="120" w:beforeAutospacing="0" w:after="120" w:afterAutospacing="0"/>
        <w:jc w:val="both"/>
        <w:textAlignment w:val="baseline"/>
        <w:rPr>
          <w:rFonts w:ascii="Arial" w:hAnsi="Arial" w:cs="Arial"/>
          <w:color w:val="00000A"/>
        </w:rPr>
      </w:pPr>
    </w:p>
    <w:p w14:paraId="3BEA1457" w14:textId="460D4371" w:rsidR="008669FC" w:rsidRPr="00341FD6" w:rsidRDefault="00A82227" w:rsidP="00341FD6">
      <w:pPr>
        <w:pStyle w:val="NormalWeb"/>
        <w:spacing w:before="0" w:beforeAutospacing="0" w:after="170" w:afterAutospacing="0"/>
        <w:jc w:val="both"/>
        <w:textAlignment w:val="baseline"/>
        <w:rPr>
          <w:rFonts w:ascii="Arial" w:hAnsi="Arial" w:cs="Arial"/>
          <w:b/>
          <w:bCs/>
          <w:color w:val="000000"/>
        </w:rPr>
      </w:pPr>
      <w:r>
        <w:rPr>
          <w:rFonts w:ascii="Arial" w:hAnsi="Arial" w:cs="Arial"/>
          <w:b/>
          <w:bCs/>
          <w:color w:val="000000"/>
        </w:rPr>
        <w:t xml:space="preserve">10. </w:t>
      </w:r>
      <w:r w:rsidR="00091EB9">
        <w:rPr>
          <w:rFonts w:ascii="Arial" w:hAnsi="Arial" w:cs="Arial"/>
          <w:b/>
          <w:bCs/>
          <w:color w:val="000000"/>
        </w:rPr>
        <w:t>DO</w:t>
      </w:r>
      <w:r w:rsidR="008669FC" w:rsidRPr="00341FD6">
        <w:rPr>
          <w:rFonts w:ascii="Arial" w:hAnsi="Arial" w:cs="Arial"/>
          <w:b/>
          <w:bCs/>
          <w:color w:val="000000"/>
        </w:rPr>
        <w:t xml:space="preserve"> PAGAMENTO</w:t>
      </w:r>
    </w:p>
    <w:p w14:paraId="1E1B2580" w14:textId="2E79B96A" w:rsidR="008669FC" w:rsidRPr="00A82227" w:rsidRDefault="00A82227" w:rsidP="00341FD6">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10</w:t>
      </w:r>
      <w:r w:rsidR="00EA2385" w:rsidRPr="00341FD6">
        <w:rPr>
          <w:rFonts w:ascii="Arial" w:hAnsi="Arial" w:cs="Arial"/>
          <w:color w:val="000000"/>
        </w:rPr>
        <w:t>.1.</w:t>
      </w:r>
      <w:r w:rsidR="00EA2385" w:rsidRPr="00341FD6">
        <w:rPr>
          <w:rFonts w:ascii="Arial" w:hAnsi="Arial" w:cs="Arial"/>
          <w:color w:val="000000"/>
        </w:rPr>
        <w:tab/>
        <w:t xml:space="preserve">Após o ateste </w:t>
      </w:r>
      <w:r w:rsidR="00EA2385" w:rsidRPr="00341FD6">
        <w:rPr>
          <w:rFonts w:ascii="Arial" w:hAnsi="Arial" w:cs="Arial"/>
          <w:b/>
          <w:color w:val="000000"/>
        </w:rPr>
        <w:t>DEFINITIVO</w:t>
      </w:r>
      <w:r w:rsidR="00EA2385" w:rsidRPr="00341FD6">
        <w:rPr>
          <w:rFonts w:ascii="Arial" w:hAnsi="Arial" w:cs="Arial"/>
          <w:color w:val="000000"/>
        </w:rPr>
        <w:t xml:space="preserve">, efetuado na nota fiscal e </w:t>
      </w:r>
      <w:r w:rsidR="00EA2385" w:rsidRPr="00341FD6">
        <w:rPr>
          <w:rFonts w:ascii="Arial" w:hAnsi="Arial" w:cs="Arial"/>
          <w:b/>
          <w:color w:val="000000"/>
        </w:rPr>
        <w:t>prévia verificação</w:t>
      </w:r>
      <w:r w:rsidR="00EA2385" w:rsidRPr="00341FD6">
        <w:rPr>
          <w:rFonts w:ascii="Arial" w:hAnsi="Arial" w:cs="Arial"/>
          <w:color w:val="000000"/>
        </w:rPr>
        <w:t xml:space="preserve"> do certificado de </w:t>
      </w:r>
      <w:r w:rsidR="00EA2385" w:rsidRPr="00341FD6">
        <w:rPr>
          <w:rFonts w:ascii="Arial" w:hAnsi="Arial" w:cs="Arial"/>
          <w:b/>
          <w:color w:val="000000"/>
        </w:rPr>
        <w:t>regularidade fiscal do FGTS, federal, estadual, municipal e trabalhista</w:t>
      </w:r>
      <w:r w:rsidR="00EA2385" w:rsidRPr="00341FD6">
        <w:rPr>
          <w:rFonts w:ascii="Arial" w:hAnsi="Arial" w:cs="Arial"/>
          <w:color w:val="000000"/>
        </w:rPr>
        <w:t xml:space="preserve">, o pagamento será creditado em favor da CONTRATADA, </w:t>
      </w:r>
      <w:r w:rsidR="00EA2385" w:rsidRPr="00341FD6">
        <w:rPr>
          <w:rFonts w:ascii="Arial" w:hAnsi="Arial" w:cs="Arial"/>
          <w:b/>
          <w:color w:val="000000"/>
        </w:rPr>
        <w:t>em até 30 (trinta) dias corridos</w:t>
      </w:r>
      <w:r w:rsidR="00EA2385" w:rsidRPr="00341FD6">
        <w:rPr>
          <w:rFonts w:ascii="Arial" w:hAnsi="Arial" w:cs="Arial"/>
          <w:color w:val="000000"/>
        </w:rPr>
        <w:t xml:space="preserve">, através de ordem bancária na conta indicada na proposta, devendo para isto, conter o nome do BANCO, AGÊNCIA E NÚMERO DA CONTA CORRENTE em que </w:t>
      </w:r>
      <w:r w:rsidR="00EA2385" w:rsidRPr="00A82227">
        <w:rPr>
          <w:rFonts w:ascii="Arial" w:hAnsi="Arial" w:cs="Arial"/>
          <w:color w:val="000000"/>
        </w:rPr>
        <w:t>deverá ser efetivado o crédito.</w:t>
      </w:r>
    </w:p>
    <w:p w14:paraId="0B404BFA" w14:textId="3F4B4756" w:rsidR="00A82227" w:rsidRPr="00A82227" w:rsidRDefault="00A82227" w:rsidP="00341FD6">
      <w:pPr>
        <w:pStyle w:val="NormalWeb"/>
        <w:spacing w:before="0" w:beforeAutospacing="0" w:after="170" w:afterAutospacing="0"/>
        <w:jc w:val="both"/>
        <w:textAlignment w:val="baseline"/>
        <w:rPr>
          <w:rFonts w:ascii="Arial" w:hAnsi="Arial" w:cs="Arial"/>
          <w:color w:val="000000"/>
        </w:rPr>
      </w:pPr>
      <w:r w:rsidRPr="00A82227">
        <w:rPr>
          <w:rFonts w:ascii="Arial" w:hAnsi="Arial" w:cs="Arial"/>
          <w:color w:val="000000"/>
        </w:rPr>
        <w:t>10</w:t>
      </w:r>
      <w:r w:rsidR="004D6071" w:rsidRPr="00A82227">
        <w:rPr>
          <w:rFonts w:ascii="Arial" w:hAnsi="Arial" w:cs="Arial"/>
          <w:color w:val="000000"/>
        </w:rPr>
        <w:t xml:space="preserve">.2. </w:t>
      </w:r>
      <w:r w:rsidRPr="00A82227">
        <w:rPr>
          <w:rFonts w:ascii="Arial" w:eastAsia="TimesNewRomanPSMT" w:hAnsi="Arial" w:cs="Arial"/>
          <w:color w:val="000000"/>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r w:rsidR="003E23E2">
        <w:rPr>
          <w:rFonts w:ascii="Arial" w:eastAsia="TimesNewRomanPSMT" w:hAnsi="Arial" w:cs="Arial"/>
          <w:color w:val="000000"/>
        </w:rPr>
        <w:t>.</w:t>
      </w:r>
    </w:p>
    <w:p w14:paraId="1BAC0626" w14:textId="1429AAD8" w:rsidR="00A82227" w:rsidRDefault="00A82227" w:rsidP="00A82227">
      <w:pPr>
        <w:pStyle w:val="Standard"/>
        <w:tabs>
          <w:tab w:val="left" w:pos="508"/>
          <w:tab w:val="left" w:pos="743"/>
        </w:tabs>
        <w:spacing w:after="170" w:line="276" w:lineRule="auto"/>
        <w:ind w:left="23"/>
        <w:jc w:val="both"/>
        <w:rPr>
          <w:rFonts w:ascii="Arial" w:eastAsia="TimesNewRomanPSMT" w:hAnsi="Arial" w:cs="Arial"/>
          <w:color w:val="000000"/>
        </w:rPr>
      </w:pPr>
      <w:r>
        <w:rPr>
          <w:rFonts w:ascii="Arial" w:hAnsi="Arial" w:cs="Arial"/>
          <w:color w:val="000000"/>
        </w:rPr>
        <w:t>10</w:t>
      </w:r>
      <w:r w:rsidR="004D6071" w:rsidRPr="00341FD6">
        <w:rPr>
          <w:rFonts w:ascii="Arial" w:hAnsi="Arial" w:cs="Arial"/>
          <w:color w:val="000000"/>
        </w:rPr>
        <w:t>.3.</w:t>
      </w:r>
      <w:r w:rsidRPr="00A82227">
        <w:rPr>
          <w:rFonts w:ascii="Arial" w:eastAsia="TimesNewRomanPSMT" w:hAnsi="Arial" w:cs="Arial"/>
          <w:color w:val="000000"/>
          <w:sz w:val="20"/>
          <w:szCs w:val="20"/>
        </w:rPr>
        <w:t xml:space="preserve"> </w:t>
      </w:r>
      <w:r w:rsidRPr="00A82227">
        <w:rPr>
          <w:rFonts w:ascii="Arial" w:eastAsia="TimesNewRomanPSMT" w:hAnsi="Arial" w:cs="Arial"/>
          <w:color w:val="000000"/>
        </w:rPr>
        <w:t>A Administração deverá realizar consulta ao SICAF para: a) verificar a manutenção das condições de habilitação exigidas no edital; b) identificar possível razão que impeça a participação em licitação, no âmbito da Procuradoria Geral de Justiça do Maranhão, proibição de contratar com o Poder Público, bem como ocorrências impeditivas indiretas.</w:t>
      </w:r>
    </w:p>
    <w:p w14:paraId="3F68DEEA" w14:textId="77777777" w:rsidR="00A26EE2" w:rsidRDefault="00A82227" w:rsidP="00A82227">
      <w:pPr>
        <w:pStyle w:val="NormalWeb"/>
        <w:spacing w:before="0" w:beforeAutospacing="0" w:after="170" w:afterAutospacing="0"/>
        <w:jc w:val="both"/>
        <w:textAlignment w:val="baseline"/>
        <w:rPr>
          <w:rFonts w:ascii="Arial" w:hAnsi="Arial" w:cs="Arial"/>
          <w:color w:val="000000"/>
        </w:rPr>
      </w:pPr>
      <w:r w:rsidRPr="00A82227">
        <w:rPr>
          <w:rFonts w:ascii="Arial" w:hAnsi="Arial" w:cs="Arial"/>
          <w:color w:val="000000"/>
        </w:rPr>
        <w:t>10.</w:t>
      </w:r>
      <w:r w:rsidRPr="00A82227">
        <w:rPr>
          <w:rFonts w:ascii="Arial" w:eastAsia="TimesNewRomanPSMT" w:hAnsi="Arial" w:cs="Arial"/>
          <w:color w:val="000000"/>
        </w:rPr>
        <w:t>4.</w:t>
      </w:r>
      <w:r>
        <w:rPr>
          <w:rFonts w:ascii="Arial" w:eastAsia="TimesNewRomanPSMT" w:hAnsi="Arial" w:cs="Arial"/>
          <w:color w:val="000000"/>
          <w:sz w:val="20"/>
          <w:szCs w:val="20"/>
        </w:rPr>
        <w:t xml:space="preserve"> </w:t>
      </w:r>
      <w:r w:rsidRPr="00341FD6">
        <w:rPr>
          <w:rFonts w:ascii="Arial" w:hAnsi="Arial" w:cs="Arial"/>
          <w:color w:val="000000"/>
        </w:rPr>
        <w:t xml:space="preserve">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w:t>
      </w:r>
      <w:r w:rsidRPr="00341FD6">
        <w:rPr>
          <w:rFonts w:ascii="Arial" w:hAnsi="Arial" w:cs="Arial"/>
          <w:color w:val="000000"/>
        </w:rPr>
        <w:lastRenderedPageBreak/>
        <w:t>comprovação da regularização da situação, não acarretando qualquer ônus para a Contratante.</w:t>
      </w:r>
    </w:p>
    <w:p w14:paraId="42D554FE" w14:textId="31059D1B" w:rsidR="00A82227" w:rsidRPr="00A26EE2" w:rsidRDefault="00A82227" w:rsidP="00A82227">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 xml:space="preserve">10.5. </w:t>
      </w:r>
      <w:r w:rsidRPr="00A82227">
        <w:rPr>
          <w:rFonts w:ascii="Arial" w:eastAsia="TimesNewRomanPSMT" w:hAnsi="Arial" w:cs="Arial"/>
          <w:color w:val="000000"/>
        </w:rPr>
        <w:t>Será considerada data do pagamento o dia em que constar como emitida a ordem bancária para pagamento</w:t>
      </w:r>
    </w:p>
    <w:p w14:paraId="14B96AE1" w14:textId="77777777" w:rsidR="00A82227" w:rsidRPr="00A82227" w:rsidRDefault="00A82227" w:rsidP="00A26EE2">
      <w:pPr>
        <w:pStyle w:val="Standard"/>
        <w:tabs>
          <w:tab w:val="left" w:pos="508"/>
          <w:tab w:val="left" w:pos="743"/>
        </w:tabs>
        <w:spacing w:after="170" w:line="276" w:lineRule="auto"/>
        <w:jc w:val="both"/>
        <w:rPr>
          <w:rFonts w:ascii="Arial" w:eastAsia="TimesNewRomanPSMT" w:hAnsi="Arial" w:cs="Arial"/>
          <w:color w:val="000000"/>
        </w:rPr>
      </w:pPr>
      <w:r w:rsidRPr="00A82227">
        <w:rPr>
          <w:rFonts w:ascii="Arial" w:eastAsia="TimesNewRomanPSMT" w:hAnsi="Arial" w:cs="Arial"/>
          <w:color w:val="000000"/>
        </w:rPr>
        <w:t>10.6. Antes de cada pagamento à contratada, será realizada consulta ao SICAF para verificar a manutenção das condições de habilitação exigidas no edital.</w:t>
      </w:r>
    </w:p>
    <w:p w14:paraId="1D8BD42C" w14:textId="795B07AC" w:rsidR="00A82227" w:rsidRDefault="00A26EE2" w:rsidP="00A82227">
      <w:pPr>
        <w:pStyle w:val="Standard"/>
        <w:tabs>
          <w:tab w:val="left" w:pos="508"/>
          <w:tab w:val="left" w:pos="743"/>
        </w:tabs>
        <w:spacing w:after="170" w:line="276" w:lineRule="auto"/>
        <w:ind w:left="23"/>
        <w:jc w:val="both"/>
        <w:rPr>
          <w:rFonts w:ascii="Arial" w:eastAsia="TimesNewRomanPSMT" w:hAnsi="Arial" w:cs="Arial"/>
          <w:color w:val="000000"/>
        </w:rPr>
      </w:pPr>
      <w:r w:rsidRPr="00A26EE2">
        <w:rPr>
          <w:rFonts w:ascii="Arial" w:eastAsia="TimesNewRomanPSMT" w:hAnsi="Arial" w:cs="Arial"/>
          <w:color w:val="000000"/>
        </w:rPr>
        <w:t>10.7. Constatando-se, junto ao SICAF, a situação de irregularidade da contratada, será providenciada sua NOTIFICAÇÃO, por escrito, para que, no prazo de 5 (cinco) dias, regularize sua situação ou, no mesmo prazo, apresente sua defesa. O prazo poderá ser prorrogado uma vez, por igual período, a critério da contratante.</w:t>
      </w:r>
    </w:p>
    <w:p w14:paraId="3B7F9AE3" w14:textId="62F776A6" w:rsidR="00A26EE2" w:rsidRDefault="00A26EE2" w:rsidP="00A26EE2">
      <w:pPr>
        <w:pStyle w:val="Standard"/>
        <w:spacing w:line="276" w:lineRule="auto"/>
        <w:jc w:val="both"/>
        <w:rPr>
          <w:rFonts w:ascii="Arial" w:eastAsia="TimesNewRomanPSMT" w:hAnsi="Arial" w:cs="Arial"/>
          <w:color w:val="000000"/>
        </w:rPr>
      </w:pPr>
      <w:r>
        <w:rPr>
          <w:rFonts w:ascii="Arial" w:eastAsia="TimesNewRomanPSMT" w:hAnsi="Arial" w:cs="Arial"/>
          <w:color w:val="000000"/>
        </w:rPr>
        <w:t xml:space="preserve">10.8. </w:t>
      </w:r>
      <w:r w:rsidRPr="00A26EE2">
        <w:rPr>
          <w:rFonts w:ascii="Arial" w:eastAsia="TimesNewRomanPSMT" w:hAnsi="Arial" w:cs="Arial"/>
          <w:color w:val="000000"/>
        </w:rPr>
        <w:t>Previamente à emissão de nota de empenho e a cada pagamento, a PGJ/MA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A8F991E" w14:textId="77777777" w:rsidR="003E23E2" w:rsidRDefault="003E23E2" w:rsidP="00A26EE2">
      <w:pPr>
        <w:pStyle w:val="Standard"/>
        <w:spacing w:line="276" w:lineRule="auto"/>
        <w:jc w:val="both"/>
        <w:rPr>
          <w:rFonts w:ascii="Arial" w:eastAsia="TimesNewRomanPSMT" w:hAnsi="Arial" w:cs="Arial"/>
          <w:color w:val="000000"/>
        </w:rPr>
      </w:pPr>
    </w:p>
    <w:p w14:paraId="01413A71" w14:textId="19BC531B" w:rsidR="00A26EE2" w:rsidRDefault="00A26EE2" w:rsidP="00A26EE2">
      <w:pPr>
        <w:pStyle w:val="Standard"/>
        <w:tabs>
          <w:tab w:val="left" w:pos="508"/>
          <w:tab w:val="left" w:pos="743"/>
        </w:tabs>
        <w:spacing w:after="170" w:line="276" w:lineRule="auto"/>
        <w:jc w:val="both"/>
        <w:rPr>
          <w:rFonts w:ascii="Arial" w:eastAsia="TimesNewRomanPSMT" w:hAnsi="Arial" w:cs="Arial"/>
          <w:color w:val="000000"/>
        </w:rPr>
      </w:pPr>
      <w:r w:rsidRPr="00A26EE2">
        <w:rPr>
          <w:rFonts w:ascii="Arial" w:eastAsia="TimesNewRomanPSMT" w:hAnsi="Arial" w:cs="Arial"/>
          <w:color w:val="000000"/>
        </w:rPr>
        <w:t>10.9.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65076015" w14:textId="77777777" w:rsidR="00A26EE2" w:rsidRPr="00A26EE2" w:rsidRDefault="00A26EE2" w:rsidP="00A26EE2">
      <w:pPr>
        <w:pStyle w:val="Standard"/>
        <w:jc w:val="both"/>
        <w:rPr>
          <w:rFonts w:ascii="Arial" w:eastAsia="TimesNewRomanPSMT" w:hAnsi="Arial" w:cs="Arial"/>
          <w:color w:val="000000"/>
        </w:rPr>
      </w:pPr>
      <w:r>
        <w:rPr>
          <w:rFonts w:ascii="Arial" w:eastAsia="TimesNewRomanPSMT" w:hAnsi="Arial" w:cs="Arial"/>
          <w:color w:val="000000"/>
        </w:rPr>
        <w:t xml:space="preserve">10.10. </w:t>
      </w:r>
      <w:r w:rsidRPr="00A26EE2">
        <w:rPr>
          <w:rFonts w:ascii="Arial" w:eastAsia="TimesNewRomanPSMT" w:hAnsi="Arial" w:cs="Arial"/>
          <w:color w:val="000000"/>
        </w:rPr>
        <w:t>Persistindo a irregularidade, a contratante deverá adotar as medidas necessárias à rescisão contratual e penalidades, assegurada à contratada a ampla defesa.</w:t>
      </w:r>
    </w:p>
    <w:p w14:paraId="7F1BBFAF" w14:textId="77777777" w:rsidR="00A26EE2" w:rsidRDefault="00A26EE2" w:rsidP="00A26EE2">
      <w:pPr>
        <w:pStyle w:val="Standard"/>
        <w:jc w:val="both"/>
        <w:rPr>
          <w:rFonts w:ascii="Arial" w:eastAsia="TimesNewRomanPSMT" w:hAnsi="Arial" w:cs="Arial"/>
          <w:color w:val="000000"/>
        </w:rPr>
      </w:pPr>
    </w:p>
    <w:p w14:paraId="66FDE59C" w14:textId="5EC322D2" w:rsidR="00A26EE2" w:rsidRPr="00A26EE2" w:rsidRDefault="00A26EE2" w:rsidP="00A26EE2">
      <w:pPr>
        <w:pStyle w:val="Standard"/>
        <w:jc w:val="both"/>
        <w:rPr>
          <w:rFonts w:ascii="Arial" w:eastAsia="TimesNewRomanPSMT" w:hAnsi="Arial" w:cs="Arial"/>
          <w:color w:val="000000"/>
        </w:rPr>
      </w:pPr>
      <w:r>
        <w:rPr>
          <w:rFonts w:ascii="Arial" w:eastAsia="TimesNewRomanPSMT" w:hAnsi="Arial" w:cs="Arial"/>
          <w:color w:val="000000"/>
        </w:rPr>
        <w:t xml:space="preserve">10.11. </w:t>
      </w:r>
      <w:r w:rsidRPr="00A26EE2">
        <w:rPr>
          <w:rFonts w:ascii="Arial" w:eastAsia="TimesNewRomanPSMT" w:hAnsi="Arial" w:cs="Arial"/>
          <w:color w:val="000000"/>
        </w:rPr>
        <w:t>Havendo a efetiva execução do objeto, os pagamentos serão realizados normalmente, e caso a contratada não regularize sua situação junto ao SICAF, serão adotadas as medidas cabíveis.</w:t>
      </w:r>
    </w:p>
    <w:p w14:paraId="137E7DB2" w14:textId="77777777" w:rsidR="00A26EE2" w:rsidRDefault="00A26EE2" w:rsidP="00A26EE2">
      <w:pPr>
        <w:pStyle w:val="Standard"/>
        <w:jc w:val="both"/>
        <w:rPr>
          <w:rFonts w:ascii="Arial" w:eastAsia="TimesNewRomanPSMT" w:hAnsi="Arial" w:cs="Arial"/>
          <w:color w:val="000000"/>
        </w:rPr>
      </w:pPr>
    </w:p>
    <w:p w14:paraId="355E85A9" w14:textId="669594E8" w:rsidR="00A26EE2" w:rsidRPr="00A26EE2" w:rsidRDefault="00A26EE2" w:rsidP="00A26EE2">
      <w:pPr>
        <w:pStyle w:val="Standard"/>
        <w:jc w:val="both"/>
        <w:rPr>
          <w:rFonts w:ascii="Arial" w:eastAsia="TimesNewRomanPSMT" w:hAnsi="Arial" w:cs="Arial"/>
          <w:color w:val="000000"/>
        </w:rPr>
      </w:pPr>
      <w:r>
        <w:rPr>
          <w:rFonts w:ascii="Arial" w:eastAsia="TimesNewRomanPSMT" w:hAnsi="Arial" w:cs="Arial"/>
          <w:color w:val="000000"/>
        </w:rPr>
        <w:t xml:space="preserve">10.12. </w:t>
      </w:r>
      <w:r w:rsidRPr="00A26EE2">
        <w:rPr>
          <w:rFonts w:ascii="Arial" w:eastAsia="TimesNewRomanPSMT" w:hAnsi="Arial" w:cs="Arial"/>
          <w:color w:val="000000"/>
        </w:rPr>
        <w:t>Será rescindido o contrato em execução com a contratada inadimplente no SICAF, salvo por motivo de economicidade, segurança nacional ou outro de interesse público de alta relevância, devidamente justificado, em qualquer caso, pelo Procurador Geral de Justiça.</w:t>
      </w:r>
    </w:p>
    <w:p w14:paraId="47D9B1FA" w14:textId="77777777" w:rsidR="00A26EE2" w:rsidRDefault="00A26EE2" w:rsidP="00A26EE2">
      <w:pPr>
        <w:pStyle w:val="Standard"/>
        <w:jc w:val="both"/>
        <w:rPr>
          <w:rFonts w:ascii="Arial" w:eastAsia="TimesNewRomanPSMT" w:hAnsi="Arial" w:cs="Arial"/>
          <w:color w:val="000000"/>
        </w:rPr>
      </w:pPr>
    </w:p>
    <w:p w14:paraId="063A8521" w14:textId="76A8E157" w:rsidR="00A26EE2" w:rsidRPr="00A26EE2" w:rsidRDefault="00A26EE2" w:rsidP="00A26EE2">
      <w:pPr>
        <w:pStyle w:val="Standard"/>
        <w:jc w:val="both"/>
        <w:rPr>
          <w:rFonts w:ascii="Arial" w:eastAsia="TimesNewRomanPSMT" w:hAnsi="Arial" w:cs="Arial"/>
          <w:color w:val="000000"/>
        </w:rPr>
      </w:pPr>
      <w:r>
        <w:rPr>
          <w:rFonts w:ascii="Arial" w:eastAsia="TimesNewRomanPSMT" w:hAnsi="Arial" w:cs="Arial"/>
          <w:color w:val="000000"/>
        </w:rPr>
        <w:t xml:space="preserve">10.13. </w:t>
      </w:r>
      <w:r w:rsidRPr="00A26EE2">
        <w:rPr>
          <w:rFonts w:ascii="Arial" w:eastAsia="TimesNewRomanPSMT" w:hAnsi="Arial" w:cs="Arial"/>
          <w:color w:val="000000"/>
        </w:rPr>
        <w:t>Quando do pagamento, será efetuada a retenção tributária prevista na legislação aplicável.</w:t>
      </w:r>
    </w:p>
    <w:p w14:paraId="26955AAB" w14:textId="77777777" w:rsidR="00A26EE2" w:rsidRDefault="00A26EE2" w:rsidP="00A26EE2">
      <w:pPr>
        <w:pStyle w:val="Standard"/>
        <w:jc w:val="both"/>
        <w:rPr>
          <w:rFonts w:ascii="Arial" w:eastAsia="TimesNewRomanPSMT" w:hAnsi="Arial" w:cs="Arial"/>
          <w:color w:val="000000"/>
        </w:rPr>
      </w:pPr>
    </w:p>
    <w:p w14:paraId="0E120993" w14:textId="058DA8E7" w:rsidR="00A26EE2" w:rsidRPr="00A26EE2" w:rsidRDefault="00A26EE2" w:rsidP="00A26EE2">
      <w:pPr>
        <w:pStyle w:val="Standard"/>
        <w:jc w:val="both"/>
        <w:rPr>
          <w:rFonts w:ascii="Arial" w:eastAsia="TimesNewRomanPSMT" w:hAnsi="Arial" w:cs="Arial"/>
          <w:color w:val="000000"/>
        </w:rPr>
      </w:pPr>
      <w:r>
        <w:rPr>
          <w:rFonts w:ascii="Arial" w:eastAsia="TimesNewRomanPSMT" w:hAnsi="Arial" w:cs="Arial"/>
          <w:color w:val="000000"/>
        </w:rPr>
        <w:t xml:space="preserve">10.14. </w:t>
      </w:r>
      <w:r w:rsidRPr="00A26EE2">
        <w:rPr>
          <w:rFonts w:ascii="Arial" w:eastAsia="TimesNewRomanPSMT" w:hAnsi="Arial"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21F5650" w14:textId="77777777" w:rsidR="00A26EE2" w:rsidRDefault="00A26EE2" w:rsidP="00A26EE2">
      <w:pPr>
        <w:pStyle w:val="Standard"/>
        <w:jc w:val="both"/>
        <w:rPr>
          <w:rFonts w:ascii="Arial" w:eastAsia="TimesNewRomanPSMT" w:hAnsi="Arial" w:cs="Arial"/>
          <w:color w:val="000000"/>
        </w:rPr>
      </w:pPr>
    </w:p>
    <w:p w14:paraId="650603EC" w14:textId="4AC4272A" w:rsidR="00A26EE2" w:rsidRPr="00A26EE2" w:rsidRDefault="00A26EE2" w:rsidP="00A26EE2">
      <w:pPr>
        <w:pStyle w:val="Standard"/>
        <w:jc w:val="both"/>
        <w:rPr>
          <w:rFonts w:ascii="Arial" w:eastAsia="TimesNewRomanPSMT" w:hAnsi="Arial" w:cs="Arial"/>
          <w:color w:val="000000"/>
        </w:rPr>
      </w:pPr>
      <w:r>
        <w:rPr>
          <w:rFonts w:ascii="Arial" w:eastAsia="TimesNewRomanPSMT" w:hAnsi="Arial" w:cs="Arial"/>
          <w:color w:val="000000"/>
        </w:rPr>
        <w:t xml:space="preserve">10.15. </w:t>
      </w:r>
      <w:r w:rsidRPr="00A26EE2">
        <w:rPr>
          <w:rFonts w:ascii="Arial" w:eastAsia="TimesNewRomanPSMT" w:hAnsi="Arial" w:cs="Arial"/>
          <w:color w:val="000000"/>
        </w:rPr>
        <w:t xml:space="preserve">Nos casos de eventuais atrasos de pagamento, desde que a Contratada não tenha concorrido, de alguma forma, para tanto, fica convencionado que a taxa de compensação </w:t>
      </w:r>
      <w:r w:rsidRPr="00A26EE2">
        <w:rPr>
          <w:rFonts w:ascii="Arial" w:eastAsia="TimesNewRomanPSMT" w:hAnsi="Arial" w:cs="Arial"/>
          <w:color w:val="000000"/>
        </w:rPr>
        <w:lastRenderedPageBreak/>
        <w:t>financeira devida pela Contratante, entre a data do vencimento e o efetivo adimplemento da parcela, é calculada mediante a aplicação da seguinte fórmula:</w:t>
      </w:r>
    </w:p>
    <w:p w14:paraId="7F083A6D" w14:textId="77777777" w:rsidR="00A26EE2" w:rsidRDefault="00A26EE2" w:rsidP="00A26EE2">
      <w:pPr>
        <w:pStyle w:val="Standard"/>
        <w:tabs>
          <w:tab w:val="left" w:pos="508"/>
          <w:tab w:val="left" w:pos="743"/>
        </w:tabs>
        <w:jc w:val="both"/>
        <w:rPr>
          <w:rFonts w:ascii="Arial" w:eastAsia="TimesNewRomanPSMT" w:hAnsi="Arial" w:cs="Arial"/>
          <w:color w:val="000000"/>
        </w:rPr>
      </w:pPr>
    </w:p>
    <w:p w14:paraId="32D1656D" w14:textId="673F3605"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EM = I x N x VP, sendo:</w:t>
      </w:r>
    </w:p>
    <w:p w14:paraId="262CE7A2"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EM = Encargos moratórios;</w:t>
      </w:r>
    </w:p>
    <w:p w14:paraId="23BEEDF2"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N = Número de dias entre a data prevista para o pagamento e a do efetivo pagamento;</w:t>
      </w:r>
    </w:p>
    <w:p w14:paraId="6EBB2A50"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VP = Valor da parcela a ser paga.</w:t>
      </w:r>
    </w:p>
    <w:p w14:paraId="1D533141"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I = Índice de compensação financeira = 0,00016438, assim apurado:</w:t>
      </w:r>
    </w:p>
    <w:tbl>
      <w:tblPr>
        <w:tblW w:w="8861" w:type="dxa"/>
        <w:tblInd w:w="317" w:type="dxa"/>
        <w:tblLayout w:type="fixed"/>
        <w:tblCellMar>
          <w:left w:w="10" w:type="dxa"/>
          <w:right w:w="10" w:type="dxa"/>
        </w:tblCellMar>
        <w:tblLook w:val="0000" w:firstRow="0" w:lastRow="0" w:firstColumn="0" w:lastColumn="0" w:noHBand="0" w:noVBand="0"/>
      </w:tblPr>
      <w:tblGrid>
        <w:gridCol w:w="2211"/>
        <w:gridCol w:w="447"/>
        <w:gridCol w:w="1276"/>
        <w:gridCol w:w="4927"/>
      </w:tblGrid>
      <w:tr w:rsidR="00A26EE2" w:rsidRPr="00A26EE2" w14:paraId="52871900" w14:textId="77777777" w:rsidTr="00ED2166">
        <w:tc>
          <w:tcPr>
            <w:tcW w:w="2211" w:type="dxa"/>
            <w:vMerge w:val="restart"/>
            <w:tcMar>
              <w:top w:w="0" w:type="dxa"/>
              <w:left w:w="108" w:type="dxa"/>
              <w:bottom w:w="0" w:type="dxa"/>
              <w:right w:w="108" w:type="dxa"/>
            </w:tcMar>
            <w:vAlign w:val="center"/>
          </w:tcPr>
          <w:p w14:paraId="1B955D90"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I = (TX)</w:t>
            </w:r>
          </w:p>
        </w:tc>
        <w:tc>
          <w:tcPr>
            <w:tcW w:w="447" w:type="dxa"/>
            <w:vMerge w:val="restart"/>
            <w:tcMar>
              <w:top w:w="0" w:type="dxa"/>
              <w:left w:w="108" w:type="dxa"/>
              <w:bottom w:w="0" w:type="dxa"/>
              <w:right w:w="108" w:type="dxa"/>
            </w:tcMar>
            <w:vAlign w:val="center"/>
          </w:tcPr>
          <w:p w14:paraId="4C3313B6"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I =</w:t>
            </w:r>
          </w:p>
        </w:tc>
        <w:tc>
          <w:tcPr>
            <w:tcW w:w="1276" w:type="dxa"/>
            <w:tcBorders>
              <w:bottom w:val="single" w:sz="4" w:space="0" w:color="00000A"/>
            </w:tcBorders>
            <w:tcMar>
              <w:top w:w="0" w:type="dxa"/>
              <w:left w:w="108" w:type="dxa"/>
              <w:bottom w:w="0" w:type="dxa"/>
              <w:right w:w="108" w:type="dxa"/>
            </w:tcMar>
          </w:tcPr>
          <w:p w14:paraId="5E880202"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( 6 / 100 )</w:t>
            </w:r>
          </w:p>
        </w:tc>
        <w:tc>
          <w:tcPr>
            <w:tcW w:w="4927" w:type="dxa"/>
            <w:vMerge w:val="restart"/>
            <w:tcMar>
              <w:top w:w="0" w:type="dxa"/>
              <w:left w:w="108" w:type="dxa"/>
              <w:bottom w:w="0" w:type="dxa"/>
              <w:right w:w="108" w:type="dxa"/>
            </w:tcMar>
            <w:vAlign w:val="center"/>
          </w:tcPr>
          <w:p w14:paraId="22C1FF37"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I = 0,00016438</w:t>
            </w:r>
          </w:p>
          <w:p w14:paraId="07689775" w14:textId="77777777" w:rsidR="00A26EE2" w:rsidRPr="00A26EE2" w:rsidRDefault="00A26EE2" w:rsidP="00A26EE2">
            <w:pPr>
              <w:pStyle w:val="Standard"/>
              <w:tabs>
                <w:tab w:val="left" w:pos="508"/>
                <w:tab w:val="left" w:pos="743"/>
              </w:tabs>
              <w:spacing w:line="276" w:lineRule="auto"/>
              <w:jc w:val="both"/>
              <w:rPr>
                <w:rFonts w:ascii="Arial" w:eastAsia="TimesNewRomanPSMT" w:hAnsi="Arial" w:cs="Arial"/>
                <w:color w:val="000000"/>
              </w:rPr>
            </w:pPr>
            <w:r w:rsidRPr="00A26EE2">
              <w:rPr>
                <w:rFonts w:ascii="Arial" w:eastAsia="TimesNewRomanPSMT" w:hAnsi="Arial" w:cs="Arial"/>
                <w:color w:val="000000"/>
              </w:rPr>
              <w:t>TX = Percentual da taxa anual = 6%</w:t>
            </w:r>
          </w:p>
        </w:tc>
      </w:tr>
    </w:tbl>
    <w:p w14:paraId="29D18FC8" w14:textId="063B8C82" w:rsidR="00A82227" w:rsidRPr="00A26EE2" w:rsidRDefault="00A82227" w:rsidP="00A26EE2">
      <w:pPr>
        <w:pStyle w:val="NormalWeb"/>
        <w:spacing w:before="120" w:beforeAutospacing="0" w:after="120" w:afterAutospacing="0" w:line="276" w:lineRule="auto"/>
        <w:jc w:val="both"/>
        <w:textAlignment w:val="baseline"/>
        <w:rPr>
          <w:rFonts w:ascii="Arial" w:hAnsi="Arial" w:cs="Arial"/>
          <w:color w:val="000000"/>
        </w:rPr>
      </w:pPr>
    </w:p>
    <w:p w14:paraId="60B2FEDA" w14:textId="7E8EF8FE" w:rsidR="008669FC" w:rsidRPr="00341FD6" w:rsidRDefault="00A26EE2" w:rsidP="00A26EE2">
      <w:pPr>
        <w:pStyle w:val="NormalWeb"/>
        <w:spacing w:before="0" w:beforeAutospacing="0" w:after="170" w:afterAutospacing="0" w:line="276" w:lineRule="auto"/>
        <w:jc w:val="both"/>
        <w:textAlignment w:val="baseline"/>
        <w:rPr>
          <w:rFonts w:ascii="Arial" w:hAnsi="Arial" w:cs="Arial"/>
          <w:b/>
          <w:bCs/>
          <w:color w:val="000000"/>
        </w:rPr>
      </w:pPr>
      <w:r>
        <w:rPr>
          <w:rFonts w:ascii="Arial" w:hAnsi="Arial" w:cs="Arial"/>
          <w:b/>
          <w:bCs/>
          <w:color w:val="000000"/>
        </w:rPr>
        <w:t>11</w:t>
      </w:r>
      <w:r w:rsidR="00B57F1F" w:rsidRPr="00341FD6">
        <w:rPr>
          <w:rFonts w:ascii="Arial" w:hAnsi="Arial" w:cs="Arial"/>
          <w:b/>
          <w:bCs/>
          <w:color w:val="000000"/>
        </w:rPr>
        <w:t xml:space="preserve">. </w:t>
      </w:r>
      <w:r w:rsidR="008669FC" w:rsidRPr="00341FD6">
        <w:rPr>
          <w:rFonts w:ascii="Arial" w:hAnsi="Arial" w:cs="Arial"/>
          <w:b/>
          <w:bCs/>
          <w:color w:val="000000"/>
        </w:rPr>
        <w:t>DO PRAZO DE VIGÊNCIA</w:t>
      </w:r>
      <w:r w:rsidR="00632643">
        <w:rPr>
          <w:rFonts w:ascii="Arial" w:hAnsi="Arial" w:cs="Arial"/>
          <w:b/>
          <w:bCs/>
          <w:color w:val="000000"/>
        </w:rPr>
        <w:t xml:space="preserve"> DO CONTRATO</w:t>
      </w:r>
    </w:p>
    <w:p w14:paraId="779320F9" w14:textId="26DE85A8" w:rsidR="00854943" w:rsidRPr="00086B23" w:rsidRDefault="00A26EE2" w:rsidP="00A26EE2">
      <w:pPr>
        <w:pStyle w:val="NormalWeb"/>
        <w:spacing w:line="276" w:lineRule="auto"/>
        <w:rPr>
          <w:rFonts w:ascii="Arial" w:hAnsi="Arial" w:cs="Arial"/>
          <w:color w:val="00000A"/>
        </w:rPr>
      </w:pPr>
      <w:r w:rsidRPr="00A26EE2">
        <w:rPr>
          <w:rFonts w:ascii="Arial" w:hAnsi="Arial" w:cs="Arial"/>
          <w:color w:val="00000A"/>
        </w:rPr>
        <w:t>11</w:t>
      </w:r>
      <w:r w:rsidR="005263FC" w:rsidRPr="00A26EE2">
        <w:rPr>
          <w:rFonts w:ascii="Arial" w:hAnsi="Arial" w:cs="Arial"/>
          <w:color w:val="00000A"/>
        </w:rPr>
        <w:t xml:space="preserve">.1. </w:t>
      </w:r>
      <w:r w:rsidRPr="00A26EE2">
        <w:rPr>
          <w:rFonts w:ascii="Arial" w:hAnsi="Arial" w:cs="Arial"/>
          <w:color w:val="00000A"/>
        </w:rPr>
        <w:t xml:space="preserve">O prazo de vigência do contrato é de </w:t>
      </w:r>
      <w:r w:rsidRPr="00A26EE2">
        <w:rPr>
          <w:rFonts w:ascii="Arial" w:hAnsi="Arial" w:cs="Arial"/>
          <w:b/>
          <w:color w:val="00000A"/>
        </w:rPr>
        <w:t>05</w:t>
      </w:r>
      <w:r w:rsidRPr="00A26EE2">
        <w:rPr>
          <w:rFonts w:ascii="Arial" w:hAnsi="Arial" w:cs="Arial"/>
          <w:color w:val="00000A"/>
        </w:rPr>
        <w:t xml:space="preserve"> </w:t>
      </w:r>
      <w:r w:rsidRPr="00A26EE2">
        <w:rPr>
          <w:rFonts w:ascii="Arial" w:hAnsi="Arial" w:cs="Arial"/>
          <w:b/>
          <w:color w:val="00000A"/>
        </w:rPr>
        <w:t>(cinco) anos, prorrogável até 10 (dez) anos contados a partir da data de sua assinatura,</w:t>
      </w:r>
      <w:r w:rsidRPr="00A26EE2">
        <w:rPr>
          <w:rFonts w:ascii="Arial" w:hAnsi="Arial" w:cs="Arial"/>
          <w:color w:val="00000A"/>
        </w:rPr>
        <w:t xml:space="preserve"> tendo como base a natureza do material e necessidade de consumo constante do material, será celebrado contrato de fornecimento contínuo, com base no Art. 106 a 108 da lei 14.133/2021.</w:t>
      </w:r>
    </w:p>
    <w:p w14:paraId="51D7B942" w14:textId="0D3A641D" w:rsidR="008669FC" w:rsidRPr="00A26EE2" w:rsidRDefault="00A26EE2" w:rsidP="00A26EE2">
      <w:pPr>
        <w:pStyle w:val="NormalWeb"/>
        <w:spacing w:before="0" w:beforeAutospacing="0" w:after="0" w:afterAutospacing="0" w:line="276" w:lineRule="auto"/>
        <w:jc w:val="both"/>
        <w:rPr>
          <w:rFonts w:ascii="Arial" w:hAnsi="Arial" w:cs="Arial"/>
          <w:b/>
          <w:bCs/>
          <w:color w:val="000000"/>
        </w:rPr>
      </w:pPr>
      <w:r w:rsidRPr="00A26EE2">
        <w:rPr>
          <w:rFonts w:ascii="Arial" w:hAnsi="Arial" w:cs="Arial"/>
          <w:b/>
          <w:bCs/>
          <w:color w:val="000000"/>
        </w:rPr>
        <w:t>12</w:t>
      </w:r>
      <w:r w:rsidR="008669FC" w:rsidRPr="00A26EE2">
        <w:rPr>
          <w:rFonts w:ascii="Arial" w:hAnsi="Arial" w:cs="Arial"/>
          <w:b/>
          <w:bCs/>
          <w:color w:val="000000"/>
        </w:rPr>
        <w:t xml:space="preserve">. DAS </w:t>
      </w:r>
      <w:r w:rsidRPr="00A26EE2">
        <w:rPr>
          <w:rFonts w:ascii="Arial" w:hAnsi="Arial" w:cs="Arial"/>
          <w:b/>
          <w:bCs/>
          <w:color w:val="000000"/>
        </w:rPr>
        <w:t>INFRAÇÕES</w:t>
      </w:r>
      <w:r w:rsidR="008669FC" w:rsidRPr="00A26EE2">
        <w:rPr>
          <w:rFonts w:ascii="Arial" w:hAnsi="Arial" w:cs="Arial"/>
          <w:b/>
          <w:bCs/>
          <w:color w:val="000000"/>
        </w:rPr>
        <w:t xml:space="preserve"> ADMINISTRATIVAS </w:t>
      </w:r>
    </w:p>
    <w:p w14:paraId="0D2444EC" w14:textId="7F24BCE4" w:rsidR="00341FD6" w:rsidRPr="00A26EE2" w:rsidRDefault="00341FD6" w:rsidP="00A26EE2">
      <w:pPr>
        <w:pStyle w:val="NormalWeb"/>
        <w:spacing w:before="0" w:beforeAutospacing="0" w:after="0" w:afterAutospacing="0" w:line="276" w:lineRule="auto"/>
        <w:jc w:val="both"/>
        <w:rPr>
          <w:rFonts w:ascii="Arial" w:hAnsi="Arial" w:cs="Arial"/>
        </w:rPr>
      </w:pPr>
    </w:p>
    <w:p w14:paraId="3CA24C0A" w14:textId="136364FB" w:rsidR="00A26EE2" w:rsidRPr="00A26EE2" w:rsidRDefault="00A26EE2" w:rsidP="00854943">
      <w:pPr>
        <w:pStyle w:val="Standard"/>
        <w:numPr>
          <w:ilvl w:val="1"/>
          <w:numId w:val="11"/>
        </w:numPr>
        <w:tabs>
          <w:tab w:val="left" w:pos="508"/>
        </w:tabs>
        <w:spacing w:after="170" w:line="276" w:lineRule="auto"/>
        <w:ind w:left="0" w:firstLine="0"/>
        <w:jc w:val="both"/>
        <w:rPr>
          <w:rFonts w:ascii="Arial" w:eastAsia="TTE4E0A980t00" w:hAnsi="Arial" w:cs="Arial"/>
        </w:rPr>
      </w:pPr>
      <w:r w:rsidRPr="00A26EE2">
        <w:rPr>
          <w:rFonts w:ascii="Arial" w:eastAsia="TTE4E0A980t00" w:hAnsi="Arial" w:cs="Arial"/>
        </w:rPr>
        <w:t>Comete infração administrativa nos termos da Lei nº 14.133/2021, a Contratada que:</w:t>
      </w:r>
    </w:p>
    <w:p w14:paraId="394BEF41" w14:textId="74AD4B2C" w:rsidR="00A26EE2" w:rsidRPr="00A26EE2" w:rsidRDefault="00A26EE2" w:rsidP="00A26EE2">
      <w:pPr>
        <w:pStyle w:val="Standard"/>
        <w:numPr>
          <w:ilvl w:val="2"/>
          <w:numId w:val="11"/>
        </w:numPr>
        <w:tabs>
          <w:tab w:val="left" w:pos="508"/>
          <w:tab w:val="left" w:pos="743"/>
        </w:tabs>
        <w:spacing w:after="170" w:line="276" w:lineRule="auto"/>
        <w:jc w:val="both"/>
        <w:rPr>
          <w:rFonts w:ascii="Arial" w:eastAsia="TTE4E0A980t00" w:hAnsi="Arial" w:cs="Arial"/>
        </w:rPr>
      </w:pPr>
      <w:proofErr w:type="gramStart"/>
      <w:r w:rsidRPr="00A26EE2">
        <w:rPr>
          <w:rFonts w:ascii="Arial" w:eastAsia="TTE4E0A980t00" w:hAnsi="Arial" w:cs="Arial"/>
        </w:rPr>
        <w:t>der</w:t>
      </w:r>
      <w:proofErr w:type="gramEnd"/>
      <w:r w:rsidRPr="00A26EE2">
        <w:rPr>
          <w:rFonts w:ascii="Arial" w:eastAsia="TTE4E0A980t00" w:hAnsi="Arial" w:cs="Arial"/>
        </w:rPr>
        <w:t xml:space="preserve"> causa à inexecução parcial do contrato;</w:t>
      </w:r>
    </w:p>
    <w:p w14:paraId="31265F5D" w14:textId="722378B2" w:rsidR="00A26EE2" w:rsidRPr="00A26EE2" w:rsidRDefault="00ED2166" w:rsidP="00A26EE2">
      <w:pPr>
        <w:pStyle w:val="Standard"/>
        <w:tabs>
          <w:tab w:val="left" w:pos="508"/>
          <w:tab w:val="left" w:pos="743"/>
        </w:tabs>
        <w:spacing w:after="170" w:line="276" w:lineRule="auto"/>
        <w:ind w:left="23"/>
        <w:jc w:val="both"/>
        <w:rPr>
          <w:rFonts w:ascii="Arial" w:eastAsia="TTE4E0A980t00" w:hAnsi="Arial" w:cs="Arial"/>
        </w:rPr>
      </w:pPr>
      <w:r>
        <w:rPr>
          <w:rFonts w:ascii="Arial" w:eastAsia="TTE4E0A980t00" w:hAnsi="Arial" w:cs="Arial"/>
        </w:rPr>
        <w:t xml:space="preserve">12.1.2. </w:t>
      </w:r>
      <w:proofErr w:type="gramStart"/>
      <w:r w:rsidR="00A26EE2" w:rsidRPr="00A26EE2">
        <w:rPr>
          <w:rFonts w:ascii="Arial" w:eastAsia="TTE4E0A980t00" w:hAnsi="Arial" w:cs="Arial"/>
        </w:rPr>
        <w:t>der</w:t>
      </w:r>
      <w:proofErr w:type="gramEnd"/>
      <w:r w:rsidR="00A26EE2" w:rsidRPr="00A26EE2">
        <w:rPr>
          <w:rFonts w:ascii="Arial" w:eastAsia="TTE4E0A980t00" w:hAnsi="Arial" w:cs="Arial"/>
        </w:rPr>
        <w:t xml:space="preserve"> causa à inexecução parcial do contrato que cause grave dano à Administração ou ao funcionamento dos serviços públicos ou ao interesse coletivo;</w:t>
      </w:r>
    </w:p>
    <w:p w14:paraId="282548F4" w14:textId="3987E564" w:rsidR="00A26EE2" w:rsidRPr="00A26EE2" w:rsidRDefault="00A26EE2" w:rsidP="00ED2166">
      <w:pPr>
        <w:pStyle w:val="Standard"/>
        <w:numPr>
          <w:ilvl w:val="2"/>
          <w:numId w:val="12"/>
        </w:numPr>
        <w:tabs>
          <w:tab w:val="left" w:pos="508"/>
          <w:tab w:val="left" w:pos="851"/>
        </w:tabs>
        <w:spacing w:after="170" w:line="276" w:lineRule="auto"/>
        <w:jc w:val="both"/>
        <w:rPr>
          <w:rFonts w:ascii="Arial" w:eastAsia="TTE4E0A980t00" w:hAnsi="Arial" w:cs="Arial"/>
        </w:rPr>
      </w:pPr>
      <w:proofErr w:type="gramStart"/>
      <w:r w:rsidRPr="00A26EE2">
        <w:rPr>
          <w:rFonts w:ascii="Arial" w:eastAsia="TTE4E0A980t00" w:hAnsi="Arial" w:cs="Arial"/>
        </w:rPr>
        <w:t>der</w:t>
      </w:r>
      <w:proofErr w:type="gramEnd"/>
      <w:r w:rsidRPr="00A26EE2">
        <w:rPr>
          <w:rFonts w:ascii="Arial" w:eastAsia="TTE4E0A980t00" w:hAnsi="Arial" w:cs="Arial"/>
        </w:rPr>
        <w:t xml:space="preserve"> causa à inexecução total do contrato;</w:t>
      </w:r>
    </w:p>
    <w:p w14:paraId="396C8E22" w14:textId="77777777" w:rsidR="00A26EE2" w:rsidRPr="00A26EE2" w:rsidRDefault="00A26EE2" w:rsidP="00ED2166">
      <w:pPr>
        <w:pStyle w:val="Standard"/>
        <w:numPr>
          <w:ilvl w:val="2"/>
          <w:numId w:val="12"/>
        </w:numPr>
        <w:tabs>
          <w:tab w:val="left" w:pos="851"/>
        </w:tabs>
        <w:spacing w:after="170" w:line="276" w:lineRule="auto"/>
        <w:ind w:left="23" w:firstLine="0"/>
        <w:jc w:val="both"/>
        <w:rPr>
          <w:rFonts w:ascii="Arial" w:eastAsia="TTE4E0A980t00" w:hAnsi="Arial" w:cs="Arial"/>
        </w:rPr>
      </w:pPr>
      <w:proofErr w:type="gramStart"/>
      <w:r w:rsidRPr="00A26EE2">
        <w:rPr>
          <w:rFonts w:ascii="Arial" w:eastAsia="TTE4E0A980t00" w:hAnsi="Arial" w:cs="Arial"/>
        </w:rPr>
        <w:t>ensejar</w:t>
      </w:r>
      <w:proofErr w:type="gramEnd"/>
      <w:r w:rsidRPr="00A26EE2">
        <w:rPr>
          <w:rFonts w:ascii="Arial" w:eastAsia="TTE4E0A980t00" w:hAnsi="Arial" w:cs="Arial"/>
        </w:rPr>
        <w:t xml:space="preserve"> o retardamento da execução ou da entrega do objeto da contratação sem motivo justificado;</w:t>
      </w:r>
    </w:p>
    <w:p w14:paraId="149591DC" w14:textId="77777777" w:rsidR="00A26EE2" w:rsidRPr="00A26EE2" w:rsidRDefault="00A26EE2" w:rsidP="00ED2166">
      <w:pPr>
        <w:pStyle w:val="Standard"/>
        <w:numPr>
          <w:ilvl w:val="2"/>
          <w:numId w:val="12"/>
        </w:numPr>
        <w:tabs>
          <w:tab w:val="left" w:pos="851"/>
        </w:tabs>
        <w:spacing w:after="170" w:line="276" w:lineRule="auto"/>
        <w:ind w:left="23" w:firstLine="0"/>
        <w:jc w:val="both"/>
        <w:rPr>
          <w:rFonts w:ascii="Arial" w:eastAsia="TTE4E0A980t00" w:hAnsi="Arial" w:cs="Arial"/>
        </w:rPr>
      </w:pPr>
      <w:proofErr w:type="gramStart"/>
      <w:r w:rsidRPr="00A26EE2">
        <w:rPr>
          <w:rFonts w:ascii="Arial" w:eastAsia="TTE4E0A980t00" w:hAnsi="Arial" w:cs="Arial"/>
        </w:rPr>
        <w:t>apresentar</w:t>
      </w:r>
      <w:proofErr w:type="gramEnd"/>
      <w:r w:rsidRPr="00A26EE2">
        <w:rPr>
          <w:rFonts w:ascii="Arial" w:eastAsia="TTE4E0A980t00" w:hAnsi="Arial" w:cs="Arial"/>
        </w:rPr>
        <w:t xml:space="preserve"> documentação falsa ou prestar declaração falsa durante a execução do contrato;</w:t>
      </w:r>
    </w:p>
    <w:p w14:paraId="490960CA" w14:textId="77777777" w:rsidR="00A26EE2" w:rsidRPr="00A26EE2" w:rsidRDefault="00A26EE2" w:rsidP="00ED2166">
      <w:pPr>
        <w:pStyle w:val="Standard"/>
        <w:numPr>
          <w:ilvl w:val="2"/>
          <w:numId w:val="12"/>
        </w:numPr>
        <w:tabs>
          <w:tab w:val="left" w:pos="743"/>
          <w:tab w:val="left" w:pos="851"/>
        </w:tabs>
        <w:spacing w:after="170" w:line="276" w:lineRule="auto"/>
        <w:ind w:left="23" w:firstLine="0"/>
        <w:jc w:val="both"/>
        <w:rPr>
          <w:rFonts w:ascii="Arial" w:eastAsia="TTE4E0A980t00" w:hAnsi="Arial" w:cs="Arial"/>
        </w:rPr>
      </w:pPr>
      <w:proofErr w:type="gramStart"/>
      <w:r w:rsidRPr="00A26EE2">
        <w:rPr>
          <w:rFonts w:ascii="Arial" w:eastAsia="TTE4E0A980t00" w:hAnsi="Arial" w:cs="Arial"/>
        </w:rPr>
        <w:t>praticar</w:t>
      </w:r>
      <w:proofErr w:type="gramEnd"/>
      <w:r w:rsidRPr="00A26EE2">
        <w:rPr>
          <w:rFonts w:ascii="Arial" w:eastAsia="TTE4E0A980t00" w:hAnsi="Arial" w:cs="Arial"/>
        </w:rPr>
        <w:t xml:space="preserve"> ato fraudulento na execução do contrato;</w:t>
      </w:r>
    </w:p>
    <w:p w14:paraId="07D3043F" w14:textId="77777777" w:rsidR="00A26EE2" w:rsidRPr="00A26EE2" w:rsidRDefault="00A26EE2" w:rsidP="00ED2166">
      <w:pPr>
        <w:pStyle w:val="Standard"/>
        <w:numPr>
          <w:ilvl w:val="2"/>
          <w:numId w:val="12"/>
        </w:numPr>
        <w:tabs>
          <w:tab w:val="left" w:pos="743"/>
          <w:tab w:val="left" w:pos="851"/>
        </w:tabs>
        <w:spacing w:after="170" w:line="276" w:lineRule="auto"/>
        <w:ind w:left="23" w:firstLine="0"/>
        <w:jc w:val="both"/>
        <w:rPr>
          <w:rFonts w:ascii="Arial" w:eastAsia="TTE4E0A980t00" w:hAnsi="Arial" w:cs="Arial"/>
        </w:rPr>
      </w:pPr>
      <w:proofErr w:type="gramStart"/>
      <w:r w:rsidRPr="00A26EE2">
        <w:rPr>
          <w:rFonts w:ascii="Arial" w:eastAsia="TTE4E0A980t00" w:hAnsi="Arial" w:cs="Arial"/>
        </w:rPr>
        <w:t>comportar</w:t>
      </w:r>
      <w:proofErr w:type="gramEnd"/>
      <w:r w:rsidRPr="00A26EE2">
        <w:rPr>
          <w:rFonts w:ascii="Arial" w:eastAsia="TTE4E0A980t00" w:hAnsi="Arial" w:cs="Arial"/>
        </w:rPr>
        <w:t>-se de modo inidôneo ou cometer fraude de qualquer natureza;</w:t>
      </w:r>
    </w:p>
    <w:p w14:paraId="455696B7" w14:textId="77777777" w:rsidR="00A26EE2" w:rsidRPr="00A26EE2" w:rsidRDefault="00A26EE2" w:rsidP="00ED2166">
      <w:pPr>
        <w:pStyle w:val="Standard"/>
        <w:numPr>
          <w:ilvl w:val="2"/>
          <w:numId w:val="12"/>
        </w:numPr>
        <w:tabs>
          <w:tab w:val="left" w:pos="508"/>
          <w:tab w:val="left" w:pos="993"/>
        </w:tabs>
        <w:spacing w:after="170" w:line="276" w:lineRule="auto"/>
        <w:ind w:left="23" w:firstLine="0"/>
        <w:jc w:val="both"/>
        <w:rPr>
          <w:rFonts w:ascii="Arial" w:eastAsia="TTE4E0A980t00" w:hAnsi="Arial" w:cs="Arial"/>
        </w:rPr>
      </w:pPr>
      <w:proofErr w:type="gramStart"/>
      <w:r w:rsidRPr="00A26EE2">
        <w:rPr>
          <w:rFonts w:ascii="Arial" w:eastAsia="TTE4E0A980t00" w:hAnsi="Arial" w:cs="Arial"/>
        </w:rPr>
        <w:t>praticar</w:t>
      </w:r>
      <w:proofErr w:type="gramEnd"/>
      <w:r w:rsidRPr="00A26EE2">
        <w:rPr>
          <w:rFonts w:ascii="Arial" w:eastAsia="TTE4E0A980t00" w:hAnsi="Arial" w:cs="Arial"/>
        </w:rPr>
        <w:t xml:space="preserve"> ato lesivo previsto no art. 5º da Lei nº 12.846, de 1º de agosto de 2013.</w:t>
      </w:r>
    </w:p>
    <w:p w14:paraId="25E0BC4E" w14:textId="77777777" w:rsidR="00A26EE2" w:rsidRPr="00A26EE2" w:rsidRDefault="00A26EE2" w:rsidP="00ED2166">
      <w:pPr>
        <w:pStyle w:val="Standard"/>
        <w:numPr>
          <w:ilvl w:val="1"/>
          <w:numId w:val="12"/>
        </w:numPr>
        <w:tabs>
          <w:tab w:val="left" w:pos="508"/>
          <w:tab w:val="left" w:pos="709"/>
        </w:tabs>
        <w:spacing w:after="170" w:line="276" w:lineRule="auto"/>
        <w:ind w:left="23" w:firstLine="0"/>
        <w:jc w:val="both"/>
        <w:rPr>
          <w:rFonts w:ascii="Arial" w:hAnsi="Arial" w:cs="Arial"/>
        </w:rPr>
      </w:pPr>
      <w:r w:rsidRPr="00A26EE2">
        <w:rPr>
          <w:rFonts w:ascii="Arial" w:eastAsia="TTE4E0A980t00" w:hAnsi="Arial" w:cs="Arial"/>
        </w:rPr>
        <w:tab/>
        <w:t>Serão aplicadas ao contratado que incorrer nas infrações acima descritas as seguintes sanções:</w:t>
      </w:r>
    </w:p>
    <w:p w14:paraId="39A4BD4D" w14:textId="075CBAEE" w:rsidR="00A26EE2" w:rsidRPr="00A26EE2" w:rsidRDefault="00A26EE2" w:rsidP="00ED2166">
      <w:pPr>
        <w:pStyle w:val="Standard"/>
        <w:numPr>
          <w:ilvl w:val="2"/>
          <w:numId w:val="13"/>
        </w:numPr>
        <w:tabs>
          <w:tab w:val="left" w:pos="508"/>
          <w:tab w:val="left" w:pos="851"/>
        </w:tabs>
        <w:spacing w:after="170" w:line="276" w:lineRule="auto"/>
        <w:ind w:left="0" w:firstLine="22"/>
        <w:jc w:val="both"/>
        <w:rPr>
          <w:rFonts w:ascii="Arial" w:hAnsi="Arial" w:cs="Arial"/>
        </w:rPr>
      </w:pPr>
      <w:r w:rsidRPr="00A26EE2">
        <w:rPr>
          <w:rFonts w:ascii="Arial" w:eastAsia="TTE4E0A980t00" w:hAnsi="Arial" w:cs="Arial"/>
          <w:b/>
          <w:bCs/>
        </w:rPr>
        <w:t>Advertência</w:t>
      </w:r>
      <w:r w:rsidRPr="00A26EE2">
        <w:rPr>
          <w:rFonts w:ascii="Arial" w:eastAsia="TTE4E0A980t00" w:hAnsi="Arial" w:cs="Arial"/>
        </w:rPr>
        <w:t>, quando o contratado der causa à inexecução parcial do contrato, sempre que não se justificar a imposição de penalidade mais grave (art. 156, §2º, da Lei nº 14.133, de 2021);</w:t>
      </w:r>
    </w:p>
    <w:p w14:paraId="7FFEF8F4" w14:textId="4D22AB78" w:rsidR="00A26EE2" w:rsidRPr="00A26EE2" w:rsidRDefault="00ED2166" w:rsidP="00ED2166">
      <w:pPr>
        <w:pStyle w:val="Standard"/>
        <w:tabs>
          <w:tab w:val="left" w:pos="508"/>
          <w:tab w:val="left" w:pos="851"/>
        </w:tabs>
        <w:spacing w:after="170" w:line="276" w:lineRule="auto"/>
        <w:ind w:left="22"/>
        <w:jc w:val="both"/>
        <w:rPr>
          <w:rFonts w:ascii="Arial" w:hAnsi="Arial" w:cs="Arial"/>
        </w:rPr>
      </w:pPr>
      <w:r>
        <w:rPr>
          <w:rFonts w:ascii="Arial" w:eastAsia="TTE4E0A980t00" w:hAnsi="Arial" w:cs="Arial"/>
        </w:rPr>
        <w:lastRenderedPageBreak/>
        <w:t>12.2.2.</w:t>
      </w:r>
      <w:r w:rsidR="00A26EE2" w:rsidRPr="00A26EE2">
        <w:rPr>
          <w:rFonts w:ascii="Arial" w:eastAsia="TTE4E0A980t00" w:hAnsi="Arial" w:cs="Arial"/>
        </w:rPr>
        <w:t xml:space="preserve"> </w:t>
      </w:r>
      <w:r w:rsidR="00A26EE2" w:rsidRPr="00A26EE2">
        <w:rPr>
          <w:rFonts w:ascii="Arial" w:eastAsia="Arial" w:hAnsi="Arial" w:cs="Arial"/>
          <w:b/>
          <w:bCs/>
        </w:rPr>
        <w:t>Impedimento de licitar e contratar</w:t>
      </w:r>
      <w:r w:rsidR="00A26EE2" w:rsidRPr="00A26EE2">
        <w:rPr>
          <w:rFonts w:ascii="Arial" w:eastAsia="Arial" w:hAnsi="Arial" w:cs="Arial"/>
        </w:rPr>
        <w:t>, quando praticadas as condutas descritas nos subitens 12.1.2, 12.1.3 e 12.1.4 deste termo de referência, sempre que não se justificar a imposição de penalidade mais grave (</w:t>
      </w:r>
      <w:hyperlink r:id="rId7" w:anchor="art156§4" w:history="1">
        <w:r w:rsidR="00A26EE2" w:rsidRPr="00A26EE2">
          <w:rPr>
            <w:rStyle w:val="Internetlink"/>
            <w:rFonts w:ascii="Arial" w:eastAsia="Arial" w:hAnsi="Arial" w:cs="Arial"/>
            <w:lang w:eastAsia="pt-BR"/>
          </w:rPr>
          <w:t>art. 156, § 4º, da Lei nº 14.133, de 2021</w:t>
        </w:r>
      </w:hyperlink>
      <w:r w:rsidR="00A26EE2" w:rsidRPr="00A26EE2">
        <w:rPr>
          <w:rFonts w:ascii="Arial" w:eastAsia="Arial" w:hAnsi="Arial" w:cs="Arial"/>
        </w:rPr>
        <w:t>);</w:t>
      </w:r>
    </w:p>
    <w:p w14:paraId="73A19B81" w14:textId="77777777" w:rsidR="00A26EE2" w:rsidRPr="00A26EE2" w:rsidRDefault="00A26EE2" w:rsidP="00ED2166">
      <w:pPr>
        <w:pStyle w:val="PargrafodaLista"/>
        <w:numPr>
          <w:ilvl w:val="2"/>
          <w:numId w:val="12"/>
        </w:numPr>
        <w:tabs>
          <w:tab w:val="left" w:pos="508"/>
          <w:tab w:val="left" w:pos="851"/>
        </w:tabs>
        <w:suppressAutoHyphens/>
        <w:autoSpaceDN w:val="0"/>
        <w:spacing w:after="170" w:line="276" w:lineRule="auto"/>
        <w:ind w:left="23" w:firstLine="0"/>
        <w:contextualSpacing w:val="0"/>
        <w:jc w:val="both"/>
        <w:textAlignment w:val="baseline"/>
        <w:rPr>
          <w:rFonts w:ascii="Arial" w:hAnsi="Arial" w:cs="Arial"/>
          <w:sz w:val="24"/>
          <w:szCs w:val="24"/>
        </w:rPr>
      </w:pPr>
      <w:r w:rsidRPr="00A26EE2">
        <w:rPr>
          <w:rFonts w:ascii="Arial" w:eastAsia="Arial" w:hAnsi="Arial" w:cs="Arial"/>
          <w:b/>
          <w:bCs/>
          <w:sz w:val="24"/>
          <w:szCs w:val="24"/>
        </w:rPr>
        <w:t>Declaração de inidoneidade para licitar e contratar</w:t>
      </w:r>
      <w:r w:rsidRPr="00A26EE2">
        <w:rPr>
          <w:rFonts w:ascii="Arial" w:eastAsia="Arial" w:hAnsi="Arial" w:cs="Arial"/>
          <w:sz w:val="24"/>
          <w:szCs w:val="24"/>
        </w:rPr>
        <w:t>, quando praticadas as condutas descritas nos itens 12.1.5, 12.1.6, 12.1.7 e 12.1.8 deste termo de referência, bem como nos itens 12.1.2, 12.1.3 e 12.1.4, que justifiquem a imposição de penalidade mais grave (</w:t>
      </w:r>
      <w:hyperlink r:id="rId8" w:anchor="art156§5" w:history="1">
        <w:r w:rsidRPr="00A26EE2">
          <w:rPr>
            <w:rStyle w:val="Internetlink"/>
            <w:rFonts w:ascii="Arial" w:eastAsia="Arial" w:hAnsi="Arial" w:cs="Arial"/>
            <w:sz w:val="24"/>
            <w:szCs w:val="24"/>
          </w:rPr>
          <w:t>art. 156, §5º, da Lei nº 14.133, de 2021</w:t>
        </w:r>
      </w:hyperlink>
      <w:r w:rsidRPr="00A26EE2">
        <w:rPr>
          <w:rFonts w:ascii="Arial" w:eastAsia="Arial" w:hAnsi="Arial" w:cs="Arial"/>
          <w:sz w:val="24"/>
          <w:szCs w:val="24"/>
        </w:rPr>
        <w:t>).</w:t>
      </w:r>
    </w:p>
    <w:p w14:paraId="19D78F3D" w14:textId="77777777" w:rsidR="00A26EE2" w:rsidRPr="00A26EE2" w:rsidRDefault="00A26EE2" w:rsidP="00ED2166">
      <w:pPr>
        <w:pStyle w:val="Standard"/>
        <w:numPr>
          <w:ilvl w:val="2"/>
          <w:numId w:val="12"/>
        </w:numPr>
        <w:tabs>
          <w:tab w:val="left" w:pos="508"/>
          <w:tab w:val="left" w:pos="851"/>
        </w:tabs>
        <w:spacing w:after="170" w:line="276" w:lineRule="auto"/>
        <w:ind w:left="23" w:firstLine="0"/>
        <w:jc w:val="both"/>
        <w:rPr>
          <w:rFonts w:ascii="Arial" w:eastAsia="TTE4E0A980t00" w:hAnsi="Arial" w:cs="Arial"/>
          <w:b/>
          <w:bCs/>
        </w:rPr>
      </w:pPr>
      <w:r w:rsidRPr="00A26EE2">
        <w:rPr>
          <w:rFonts w:ascii="Arial" w:eastAsia="TTE4E0A980t00" w:hAnsi="Arial" w:cs="Arial"/>
          <w:b/>
          <w:bCs/>
        </w:rPr>
        <w:t>Multa:</w:t>
      </w:r>
    </w:p>
    <w:p w14:paraId="7D9ED5DF" w14:textId="4CAFCCF3" w:rsidR="00A26EE2" w:rsidRPr="00A26EE2" w:rsidRDefault="00ED2166" w:rsidP="00ED2166">
      <w:pPr>
        <w:pStyle w:val="Standard"/>
        <w:spacing w:after="170" w:line="276" w:lineRule="auto"/>
        <w:ind w:left="23"/>
        <w:jc w:val="both"/>
        <w:rPr>
          <w:rFonts w:ascii="Arial" w:hAnsi="Arial" w:cs="Arial"/>
        </w:rPr>
      </w:pPr>
      <w:r w:rsidRPr="00ED2166">
        <w:rPr>
          <w:rFonts w:ascii="Arial" w:eastAsia="TTE4E0A980t00" w:hAnsi="Arial" w:cs="Arial"/>
          <w:bCs/>
        </w:rPr>
        <w:t>12.2.4.1</w:t>
      </w:r>
      <w:r>
        <w:rPr>
          <w:rFonts w:ascii="Arial" w:eastAsia="TTE4E0A980t00" w:hAnsi="Arial" w:cs="Arial"/>
          <w:b/>
          <w:bCs/>
        </w:rPr>
        <w:t xml:space="preserve">. </w:t>
      </w:r>
      <w:r w:rsidR="00A26EE2" w:rsidRPr="00A26EE2">
        <w:rPr>
          <w:rFonts w:ascii="Arial" w:eastAsia="TTE4E0A980t00" w:hAnsi="Arial" w:cs="Arial"/>
          <w:b/>
          <w:bCs/>
        </w:rPr>
        <w:t>Moratória</w:t>
      </w:r>
      <w:r w:rsidR="00A26EE2" w:rsidRPr="00A26EE2">
        <w:rPr>
          <w:rFonts w:ascii="Arial" w:eastAsia="TTE4E0A980t00" w:hAnsi="Arial" w:cs="Arial"/>
        </w:rPr>
        <w:t xml:space="preserve"> de 1% (um por cento) por dia de atraso injustificado sobre o valor da parcela inadimplida, até o limite de 30 (trinta) dias;</w:t>
      </w:r>
    </w:p>
    <w:p w14:paraId="517FCD7D" w14:textId="349364D6" w:rsidR="00A26EE2" w:rsidRPr="00A26EE2" w:rsidRDefault="00A26EE2" w:rsidP="00ED2166">
      <w:pPr>
        <w:pStyle w:val="Standard"/>
        <w:numPr>
          <w:ilvl w:val="3"/>
          <w:numId w:val="15"/>
        </w:numPr>
        <w:tabs>
          <w:tab w:val="left" w:pos="0"/>
          <w:tab w:val="left" w:pos="1134"/>
        </w:tabs>
        <w:spacing w:after="170" w:line="276" w:lineRule="auto"/>
        <w:ind w:left="0" w:firstLine="0"/>
        <w:jc w:val="both"/>
        <w:rPr>
          <w:rFonts w:ascii="Arial" w:hAnsi="Arial" w:cs="Arial"/>
        </w:rPr>
      </w:pPr>
      <w:r w:rsidRPr="00A26EE2">
        <w:rPr>
          <w:rFonts w:ascii="Arial" w:eastAsia="TTE4E0A980t00" w:hAnsi="Arial" w:cs="Arial"/>
          <w:b/>
          <w:bCs/>
        </w:rPr>
        <w:t>Compensatória</w:t>
      </w:r>
      <w:r w:rsidRPr="00A26EE2">
        <w:rPr>
          <w:rFonts w:ascii="Arial" w:eastAsia="TTE4E0A980t00" w:hAnsi="Arial" w:cs="Arial"/>
        </w:rPr>
        <w:t xml:space="preserve"> de 30% (trinta por cento) sobre o valor total do contrato, no caso de inexecução total do objeto;</w:t>
      </w:r>
    </w:p>
    <w:p w14:paraId="2EFB0975" w14:textId="1867725F" w:rsidR="00A26EE2" w:rsidRPr="00ED2166" w:rsidRDefault="00A26EE2" w:rsidP="00ED2166">
      <w:pPr>
        <w:pStyle w:val="PargrafodaLista"/>
        <w:widowControl w:val="0"/>
        <w:numPr>
          <w:ilvl w:val="1"/>
          <w:numId w:val="14"/>
        </w:numPr>
        <w:suppressAutoHyphens/>
        <w:autoSpaceDN w:val="0"/>
        <w:spacing w:after="170" w:line="276" w:lineRule="auto"/>
        <w:ind w:left="0" w:firstLine="0"/>
        <w:jc w:val="both"/>
        <w:textAlignment w:val="baseline"/>
        <w:rPr>
          <w:rFonts w:ascii="Arial" w:hAnsi="Arial" w:cs="Arial"/>
          <w:sz w:val="24"/>
          <w:szCs w:val="24"/>
        </w:rPr>
      </w:pPr>
      <w:r w:rsidRPr="00ED2166">
        <w:rPr>
          <w:rFonts w:ascii="Arial" w:hAnsi="Arial" w:cs="Arial"/>
          <w:sz w:val="24"/>
          <w:szCs w:val="24"/>
        </w:rPr>
        <w:t>A aplicação das sanções previstas neste termo de referência não exclui, em hipótese alguma, a obrigação de reparação integral do dano causado ao Contratante (art. 156, §9º, da Lei nº 14.133, de 2021)</w:t>
      </w:r>
    </w:p>
    <w:p w14:paraId="6FA68732" w14:textId="77777777" w:rsidR="00A26EE2" w:rsidRPr="00A26EE2" w:rsidRDefault="00A26EE2" w:rsidP="00ED2166">
      <w:pPr>
        <w:widowControl w:val="0"/>
        <w:numPr>
          <w:ilvl w:val="1"/>
          <w:numId w:val="14"/>
        </w:numPr>
        <w:suppressAutoHyphens/>
        <w:autoSpaceDN w:val="0"/>
        <w:spacing w:after="170" w:line="276" w:lineRule="auto"/>
        <w:ind w:left="0" w:firstLine="0"/>
        <w:jc w:val="both"/>
        <w:textAlignment w:val="baseline"/>
        <w:rPr>
          <w:rFonts w:ascii="Arial" w:hAnsi="Arial" w:cs="Arial"/>
          <w:sz w:val="24"/>
          <w:szCs w:val="24"/>
        </w:rPr>
      </w:pPr>
      <w:r w:rsidRPr="00A26EE2">
        <w:rPr>
          <w:rFonts w:ascii="Arial" w:hAnsi="Arial" w:cs="Arial"/>
          <w:sz w:val="24"/>
          <w:szCs w:val="24"/>
        </w:rPr>
        <w:t>Todas as sanções previstas neste termo de referência poderão ser aplicadas cumulativamente com a multa (art. 156, §7º, da Lei nº 14.133, de 2021).</w:t>
      </w:r>
    </w:p>
    <w:p w14:paraId="629D841F" w14:textId="7EFC1214" w:rsidR="00A26EE2" w:rsidRPr="00ED2166" w:rsidRDefault="00ED2166" w:rsidP="00ED2166">
      <w:pPr>
        <w:widowControl w:val="0"/>
        <w:suppressAutoHyphens/>
        <w:autoSpaceDN w:val="0"/>
        <w:spacing w:after="170" w:line="276" w:lineRule="auto"/>
        <w:jc w:val="both"/>
        <w:textAlignment w:val="baseline"/>
        <w:rPr>
          <w:rFonts w:ascii="Arial" w:hAnsi="Arial" w:cs="Arial"/>
          <w:sz w:val="24"/>
          <w:szCs w:val="24"/>
        </w:rPr>
      </w:pPr>
      <w:r w:rsidRPr="00ED2166">
        <w:rPr>
          <w:rFonts w:ascii="Arial" w:hAnsi="Arial" w:cs="Arial"/>
          <w:sz w:val="24"/>
          <w:szCs w:val="24"/>
        </w:rPr>
        <w:t>12</w:t>
      </w:r>
      <w:r>
        <w:rPr>
          <w:rFonts w:ascii="Arial" w:hAnsi="Arial" w:cs="Arial"/>
          <w:sz w:val="24"/>
          <w:szCs w:val="24"/>
        </w:rPr>
        <w:t xml:space="preserve">.4.1. </w:t>
      </w:r>
      <w:r w:rsidR="00A26EE2" w:rsidRPr="00ED2166">
        <w:rPr>
          <w:rFonts w:ascii="Arial" w:hAnsi="Arial" w:cs="Arial"/>
          <w:sz w:val="24"/>
          <w:szCs w:val="24"/>
        </w:rPr>
        <w:t>Antes da aplicação da multa será facultada a defesa do interessado no prazo de 15 (quinze) dias úteis, contado da data de sua intimação (art. 157, da Lei nº 14.133, de 2021)</w:t>
      </w:r>
    </w:p>
    <w:p w14:paraId="4FE275F3" w14:textId="1515117F" w:rsidR="00A26EE2" w:rsidRPr="00ED2166" w:rsidRDefault="00ED2166" w:rsidP="00ED2166">
      <w:pPr>
        <w:pStyle w:val="PargrafodaLista"/>
        <w:widowControl w:val="0"/>
        <w:suppressAutoHyphens/>
        <w:autoSpaceDN w:val="0"/>
        <w:spacing w:after="170" w:line="276" w:lineRule="auto"/>
        <w:ind w:left="22"/>
        <w:jc w:val="both"/>
        <w:textAlignment w:val="baseline"/>
        <w:rPr>
          <w:rFonts w:ascii="Arial" w:hAnsi="Arial" w:cs="Arial"/>
          <w:sz w:val="24"/>
          <w:szCs w:val="24"/>
        </w:rPr>
      </w:pPr>
      <w:r>
        <w:rPr>
          <w:rFonts w:ascii="Arial" w:hAnsi="Arial" w:cs="Arial"/>
          <w:sz w:val="24"/>
          <w:szCs w:val="24"/>
        </w:rPr>
        <w:t>12.4.</w:t>
      </w:r>
      <w:proofErr w:type="gramStart"/>
      <w:r>
        <w:rPr>
          <w:rFonts w:ascii="Arial" w:hAnsi="Arial" w:cs="Arial"/>
          <w:sz w:val="24"/>
          <w:szCs w:val="24"/>
        </w:rPr>
        <w:t>2.</w:t>
      </w:r>
      <w:r w:rsidR="00A26EE2" w:rsidRPr="00ED2166">
        <w:rPr>
          <w:rFonts w:ascii="Arial" w:hAnsi="Arial" w:cs="Arial"/>
          <w:sz w:val="24"/>
          <w:szCs w:val="24"/>
        </w:rPr>
        <w:t>Se</w:t>
      </w:r>
      <w:proofErr w:type="gramEnd"/>
      <w:r w:rsidR="00A26EE2" w:rsidRPr="00ED2166">
        <w:rPr>
          <w:rFonts w:ascii="Arial" w:hAnsi="Arial" w:cs="Arial"/>
          <w:sz w:val="24"/>
          <w:szCs w:val="24"/>
        </w:rPr>
        <w:t xml:space="preserv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DD3B934" w14:textId="481CA8C1" w:rsidR="00A26EE2" w:rsidRPr="00A26EE2" w:rsidRDefault="00ED2166" w:rsidP="00ED2166">
      <w:pPr>
        <w:widowControl w:val="0"/>
        <w:suppressAutoHyphens/>
        <w:autoSpaceDN w:val="0"/>
        <w:spacing w:after="170" w:line="276" w:lineRule="auto"/>
        <w:ind w:left="22"/>
        <w:jc w:val="both"/>
        <w:textAlignment w:val="baseline"/>
        <w:rPr>
          <w:rFonts w:ascii="Arial" w:hAnsi="Arial" w:cs="Arial"/>
          <w:sz w:val="24"/>
          <w:szCs w:val="24"/>
        </w:rPr>
      </w:pPr>
      <w:r>
        <w:rPr>
          <w:rFonts w:ascii="Arial" w:hAnsi="Arial" w:cs="Arial"/>
          <w:sz w:val="24"/>
          <w:szCs w:val="24"/>
        </w:rPr>
        <w:t>12.4.</w:t>
      </w:r>
      <w:proofErr w:type="gramStart"/>
      <w:r>
        <w:rPr>
          <w:rFonts w:ascii="Arial" w:hAnsi="Arial" w:cs="Arial"/>
          <w:sz w:val="24"/>
          <w:szCs w:val="24"/>
        </w:rPr>
        <w:t>3.</w:t>
      </w:r>
      <w:r w:rsidR="00A26EE2" w:rsidRPr="00A26EE2">
        <w:rPr>
          <w:rFonts w:ascii="Arial" w:hAnsi="Arial" w:cs="Arial"/>
          <w:sz w:val="24"/>
          <w:szCs w:val="24"/>
        </w:rPr>
        <w:t>Previamente</w:t>
      </w:r>
      <w:proofErr w:type="gramEnd"/>
      <w:r w:rsidR="00A26EE2" w:rsidRPr="00A26EE2">
        <w:rPr>
          <w:rFonts w:ascii="Arial" w:hAnsi="Arial" w:cs="Arial"/>
          <w:sz w:val="24"/>
          <w:szCs w:val="24"/>
        </w:rPr>
        <w:t xml:space="preserve"> ao encaminhamento à cobrança judicial, a multa poderá ser recolhida administrativamente no prazo máximo de 15 (quinze) dias, a contar da data do recebimento da comunicação enviada pela autoridade competente.</w:t>
      </w:r>
    </w:p>
    <w:p w14:paraId="7E74D621" w14:textId="152215A7" w:rsidR="00A26EE2" w:rsidRPr="00A26EE2" w:rsidRDefault="00ED2166" w:rsidP="00ED2166">
      <w:pPr>
        <w:widowControl w:val="0"/>
        <w:suppressAutoHyphens/>
        <w:autoSpaceDN w:val="0"/>
        <w:spacing w:after="170" w:line="276" w:lineRule="auto"/>
        <w:ind w:left="11"/>
        <w:jc w:val="both"/>
        <w:textAlignment w:val="baseline"/>
        <w:rPr>
          <w:rFonts w:ascii="Arial" w:hAnsi="Arial" w:cs="Arial"/>
          <w:sz w:val="24"/>
          <w:szCs w:val="24"/>
        </w:rPr>
      </w:pPr>
      <w:r>
        <w:rPr>
          <w:rFonts w:ascii="Arial" w:hAnsi="Arial" w:cs="Arial"/>
          <w:sz w:val="24"/>
          <w:szCs w:val="24"/>
        </w:rPr>
        <w:t xml:space="preserve">12.5. </w:t>
      </w:r>
      <w:r w:rsidR="00A26EE2" w:rsidRPr="00A26EE2">
        <w:rPr>
          <w:rFonts w:ascii="Arial"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47B2D0" w14:textId="0149EA23" w:rsidR="00A26EE2" w:rsidRPr="00C86BB9" w:rsidRDefault="00A26EE2" w:rsidP="00C86BB9">
      <w:pPr>
        <w:pStyle w:val="PargrafodaLista"/>
        <w:widowControl w:val="0"/>
        <w:numPr>
          <w:ilvl w:val="1"/>
          <w:numId w:val="18"/>
        </w:numPr>
        <w:suppressAutoHyphens/>
        <w:autoSpaceDN w:val="0"/>
        <w:spacing w:after="170" w:line="276" w:lineRule="auto"/>
        <w:ind w:left="0" w:firstLine="11"/>
        <w:jc w:val="both"/>
        <w:textAlignment w:val="baseline"/>
        <w:rPr>
          <w:rFonts w:ascii="Arial" w:hAnsi="Arial" w:cs="Arial"/>
          <w:sz w:val="24"/>
          <w:szCs w:val="24"/>
        </w:rPr>
      </w:pPr>
      <w:r w:rsidRPr="00C86BB9">
        <w:rPr>
          <w:rFonts w:ascii="Arial" w:hAnsi="Arial" w:cs="Arial"/>
          <w:sz w:val="24"/>
          <w:szCs w:val="24"/>
        </w:rPr>
        <w:t>Na aplicação das sanções serão considerados (art. 156, §1º, da Lei nº 14.133, de 2021):</w:t>
      </w:r>
    </w:p>
    <w:p w14:paraId="50A3B518" w14:textId="3C747E2A" w:rsidR="00A26EE2" w:rsidRPr="00C86BB9" w:rsidRDefault="00C86BB9" w:rsidP="00C86BB9">
      <w:pPr>
        <w:widowControl w:val="0"/>
        <w:suppressAutoHyphens/>
        <w:autoSpaceDN w:val="0"/>
        <w:spacing w:after="170" w:line="276" w:lineRule="auto"/>
        <w:jc w:val="both"/>
        <w:textAlignment w:val="baseline"/>
        <w:rPr>
          <w:rFonts w:ascii="Arial" w:hAnsi="Arial" w:cs="Arial"/>
          <w:sz w:val="24"/>
          <w:szCs w:val="24"/>
        </w:rPr>
      </w:pPr>
      <w:r>
        <w:rPr>
          <w:rFonts w:ascii="Arial" w:hAnsi="Arial" w:cs="Arial"/>
          <w:sz w:val="24"/>
          <w:szCs w:val="24"/>
        </w:rPr>
        <w:t xml:space="preserve">12.6.1 </w:t>
      </w:r>
      <w:r w:rsidR="00A26EE2" w:rsidRPr="00C86BB9">
        <w:rPr>
          <w:rFonts w:ascii="Arial" w:hAnsi="Arial" w:cs="Arial"/>
          <w:sz w:val="24"/>
          <w:szCs w:val="24"/>
        </w:rPr>
        <w:t>A natureza e a gravidade da infração cometida;</w:t>
      </w:r>
    </w:p>
    <w:p w14:paraId="33674A43" w14:textId="652F75C9" w:rsidR="00A26EE2" w:rsidRPr="00C86BB9" w:rsidRDefault="00A26EE2" w:rsidP="00C86BB9">
      <w:pPr>
        <w:pStyle w:val="PargrafodaLista"/>
        <w:widowControl w:val="0"/>
        <w:numPr>
          <w:ilvl w:val="2"/>
          <w:numId w:val="19"/>
        </w:numPr>
        <w:suppressAutoHyphens/>
        <w:autoSpaceDN w:val="0"/>
        <w:spacing w:after="170" w:line="276" w:lineRule="auto"/>
        <w:jc w:val="both"/>
        <w:textAlignment w:val="baseline"/>
        <w:rPr>
          <w:rFonts w:ascii="Arial" w:hAnsi="Arial" w:cs="Arial"/>
          <w:sz w:val="24"/>
          <w:szCs w:val="24"/>
        </w:rPr>
      </w:pPr>
      <w:r w:rsidRPr="00C86BB9">
        <w:rPr>
          <w:rFonts w:ascii="Arial" w:hAnsi="Arial" w:cs="Arial"/>
          <w:sz w:val="24"/>
          <w:szCs w:val="24"/>
        </w:rPr>
        <w:t>As peculiaridades do caso concreto;</w:t>
      </w:r>
    </w:p>
    <w:p w14:paraId="1C98BF70" w14:textId="08709AC1" w:rsidR="00A26EE2" w:rsidRPr="00C86BB9" w:rsidRDefault="00A26EE2" w:rsidP="00C86BB9">
      <w:pPr>
        <w:pStyle w:val="PargrafodaLista"/>
        <w:widowControl w:val="0"/>
        <w:numPr>
          <w:ilvl w:val="2"/>
          <w:numId w:val="19"/>
        </w:numPr>
        <w:suppressAutoHyphens/>
        <w:autoSpaceDN w:val="0"/>
        <w:spacing w:after="170" w:line="276" w:lineRule="auto"/>
        <w:jc w:val="both"/>
        <w:textAlignment w:val="baseline"/>
        <w:rPr>
          <w:rFonts w:ascii="Arial" w:hAnsi="Arial" w:cs="Arial"/>
          <w:sz w:val="24"/>
          <w:szCs w:val="24"/>
        </w:rPr>
      </w:pPr>
      <w:r w:rsidRPr="00C86BB9">
        <w:rPr>
          <w:rFonts w:ascii="Arial" w:hAnsi="Arial" w:cs="Arial"/>
          <w:sz w:val="24"/>
          <w:szCs w:val="24"/>
        </w:rPr>
        <w:t>As circunstâncias agravantes ou atenuantes;</w:t>
      </w:r>
    </w:p>
    <w:p w14:paraId="2AF4F006" w14:textId="2713840A" w:rsidR="00A26EE2" w:rsidRPr="00C86BB9" w:rsidRDefault="00A26EE2" w:rsidP="00C86BB9">
      <w:pPr>
        <w:pStyle w:val="PargrafodaLista"/>
        <w:widowControl w:val="0"/>
        <w:numPr>
          <w:ilvl w:val="2"/>
          <w:numId w:val="19"/>
        </w:numPr>
        <w:suppressAutoHyphens/>
        <w:autoSpaceDN w:val="0"/>
        <w:spacing w:after="170" w:line="276" w:lineRule="auto"/>
        <w:jc w:val="both"/>
        <w:textAlignment w:val="baseline"/>
        <w:rPr>
          <w:rFonts w:ascii="Arial" w:hAnsi="Arial" w:cs="Arial"/>
          <w:sz w:val="24"/>
          <w:szCs w:val="24"/>
        </w:rPr>
      </w:pPr>
      <w:r w:rsidRPr="00C86BB9">
        <w:rPr>
          <w:rFonts w:ascii="Arial" w:hAnsi="Arial" w:cs="Arial"/>
          <w:sz w:val="24"/>
          <w:szCs w:val="24"/>
        </w:rPr>
        <w:lastRenderedPageBreak/>
        <w:t>Os danos que dela provierem para o Contratante;</w:t>
      </w:r>
    </w:p>
    <w:p w14:paraId="11A8E2D6" w14:textId="01DB97E0" w:rsidR="00A26EE2" w:rsidRPr="00A26EE2" w:rsidRDefault="00C86BB9" w:rsidP="00C86BB9">
      <w:pPr>
        <w:widowControl w:val="0"/>
        <w:suppressAutoHyphens/>
        <w:autoSpaceDN w:val="0"/>
        <w:spacing w:after="170" w:line="276" w:lineRule="auto"/>
        <w:jc w:val="both"/>
        <w:textAlignment w:val="baseline"/>
        <w:rPr>
          <w:rFonts w:ascii="Arial" w:hAnsi="Arial" w:cs="Arial"/>
          <w:sz w:val="24"/>
          <w:szCs w:val="24"/>
        </w:rPr>
      </w:pPr>
      <w:r>
        <w:rPr>
          <w:rFonts w:ascii="Arial" w:hAnsi="Arial" w:cs="Arial"/>
          <w:sz w:val="24"/>
          <w:szCs w:val="24"/>
        </w:rPr>
        <w:t xml:space="preserve">12.6.5 </w:t>
      </w:r>
      <w:r w:rsidR="00A26EE2" w:rsidRPr="00A26EE2">
        <w:rPr>
          <w:rFonts w:ascii="Arial" w:hAnsi="Arial" w:cs="Arial"/>
          <w:sz w:val="24"/>
          <w:szCs w:val="24"/>
        </w:rPr>
        <w:t>A implantação ou o aperfeiçoamento de programa de integridade, conforme normas e orientações dos órgãos de controle.</w:t>
      </w:r>
    </w:p>
    <w:p w14:paraId="1712D841" w14:textId="77777777" w:rsidR="00A26EE2" w:rsidRPr="00A26EE2" w:rsidRDefault="00A26EE2" w:rsidP="00C86BB9">
      <w:pPr>
        <w:widowControl w:val="0"/>
        <w:numPr>
          <w:ilvl w:val="1"/>
          <w:numId w:val="19"/>
        </w:numPr>
        <w:suppressAutoHyphens/>
        <w:autoSpaceDN w:val="0"/>
        <w:spacing w:after="170" w:line="276" w:lineRule="auto"/>
        <w:ind w:left="0" w:firstLine="0"/>
        <w:jc w:val="both"/>
        <w:textAlignment w:val="baseline"/>
        <w:rPr>
          <w:rFonts w:ascii="Arial" w:hAnsi="Arial" w:cs="Arial"/>
          <w:sz w:val="24"/>
          <w:szCs w:val="24"/>
        </w:rPr>
      </w:pPr>
      <w:r w:rsidRPr="00A26EE2">
        <w:rPr>
          <w:rFonts w:ascii="Arial" w:hAnsi="Arial" w:cs="Arial"/>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8FEE50B" w14:textId="720850D0" w:rsidR="00A26EE2" w:rsidRPr="00A26EE2" w:rsidRDefault="00A26EE2" w:rsidP="00C86BB9">
      <w:pPr>
        <w:widowControl w:val="0"/>
        <w:numPr>
          <w:ilvl w:val="1"/>
          <w:numId w:val="19"/>
        </w:numPr>
        <w:suppressAutoHyphens/>
        <w:autoSpaceDN w:val="0"/>
        <w:spacing w:after="170" w:line="276" w:lineRule="auto"/>
        <w:ind w:left="0" w:firstLine="0"/>
        <w:jc w:val="both"/>
        <w:textAlignment w:val="baseline"/>
        <w:rPr>
          <w:rFonts w:ascii="Arial" w:hAnsi="Arial" w:cs="Arial"/>
          <w:sz w:val="24"/>
          <w:szCs w:val="24"/>
        </w:rPr>
      </w:pPr>
      <w:r w:rsidRPr="00A26EE2">
        <w:rPr>
          <w:rFonts w:ascii="Arial" w:hAnsi="Arial" w:cs="Arial"/>
          <w:sz w:val="24"/>
          <w:szCs w:val="24"/>
        </w:rPr>
        <w:t>A personalidade jurídica do Contratado poderá ser desconsiderada sempre que utilizada com abuso do direito para facilitar, encobrir ou dissimular a prática dos atos ilícitos previstos neste Pro</w:t>
      </w:r>
      <w:r w:rsidR="006E3792">
        <w:rPr>
          <w:rFonts w:ascii="Arial" w:hAnsi="Arial" w:cs="Arial"/>
          <w:sz w:val="24"/>
          <w:szCs w:val="24"/>
        </w:rPr>
        <w:t>j</w:t>
      </w:r>
      <w:r w:rsidRPr="00A26EE2">
        <w:rPr>
          <w:rFonts w:ascii="Arial" w:hAnsi="Arial" w:cs="Arial"/>
          <w:sz w:val="24"/>
          <w:szCs w:val="24"/>
        </w:rPr>
        <w:t>eto Básico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75A5B002" w14:textId="77777777" w:rsidR="00A26EE2" w:rsidRPr="00A26EE2" w:rsidRDefault="00A26EE2" w:rsidP="00C86BB9">
      <w:pPr>
        <w:widowControl w:val="0"/>
        <w:numPr>
          <w:ilvl w:val="1"/>
          <w:numId w:val="19"/>
        </w:numPr>
        <w:suppressAutoHyphens/>
        <w:autoSpaceDN w:val="0"/>
        <w:spacing w:after="170" w:line="276" w:lineRule="auto"/>
        <w:ind w:left="0" w:firstLine="0"/>
        <w:jc w:val="both"/>
        <w:textAlignment w:val="baseline"/>
        <w:rPr>
          <w:rFonts w:ascii="Arial" w:hAnsi="Arial" w:cs="Arial"/>
          <w:sz w:val="24"/>
          <w:szCs w:val="24"/>
        </w:rPr>
      </w:pPr>
      <w:r w:rsidRPr="00A26EE2">
        <w:rPr>
          <w:rFonts w:ascii="Arial" w:hAnsi="Arial" w:cs="Arial"/>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A26EE2">
        <w:rPr>
          <w:rFonts w:ascii="Arial" w:hAnsi="Arial" w:cs="Arial"/>
          <w:sz w:val="24"/>
          <w:szCs w:val="24"/>
        </w:rPr>
        <w:t>Ceis</w:t>
      </w:r>
      <w:proofErr w:type="spellEnd"/>
      <w:r w:rsidRPr="00A26EE2">
        <w:rPr>
          <w:rFonts w:ascii="Arial" w:hAnsi="Arial" w:cs="Arial"/>
          <w:sz w:val="24"/>
          <w:szCs w:val="24"/>
        </w:rPr>
        <w:t>) e no Cadastro Nacional de Empresas Punidas (</w:t>
      </w:r>
      <w:proofErr w:type="spellStart"/>
      <w:r w:rsidRPr="00A26EE2">
        <w:rPr>
          <w:rFonts w:ascii="Arial" w:hAnsi="Arial" w:cs="Arial"/>
          <w:sz w:val="24"/>
          <w:szCs w:val="24"/>
        </w:rPr>
        <w:t>Cnep</w:t>
      </w:r>
      <w:proofErr w:type="spellEnd"/>
      <w:r w:rsidRPr="00A26EE2">
        <w:rPr>
          <w:rFonts w:ascii="Arial" w:hAnsi="Arial" w:cs="Arial"/>
          <w:sz w:val="24"/>
          <w:szCs w:val="24"/>
        </w:rPr>
        <w:t>), instituídos no âmbito do Poder Executivo Federal. (Art. 161, da Lei nº 14.133, de 2021)</w:t>
      </w:r>
    </w:p>
    <w:p w14:paraId="705E34D6" w14:textId="77777777" w:rsidR="00A26EE2" w:rsidRPr="00A26EE2" w:rsidRDefault="00A26EE2" w:rsidP="00C86BB9">
      <w:pPr>
        <w:widowControl w:val="0"/>
        <w:numPr>
          <w:ilvl w:val="1"/>
          <w:numId w:val="19"/>
        </w:numPr>
        <w:suppressAutoHyphens/>
        <w:autoSpaceDN w:val="0"/>
        <w:spacing w:after="170" w:line="276" w:lineRule="auto"/>
        <w:ind w:left="0" w:firstLine="0"/>
        <w:jc w:val="both"/>
        <w:textAlignment w:val="baseline"/>
        <w:rPr>
          <w:rFonts w:ascii="Arial" w:hAnsi="Arial" w:cs="Arial"/>
          <w:sz w:val="24"/>
          <w:szCs w:val="24"/>
        </w:rPr>
      </w:pPr>
      <w:r w:rsidRPr="00A26EE2">
        <w:rPr>
          <w:rFonts w:ascii="Arial" w:hAnsi="Arial" w:cs="Arial"/>
          <w:sz w:val="24"/>
          <w:szCs w:val="24"/>
        </w:rPr>
        <w:t>As sanções de impedimento de licitar e contratar e declaração de inidoneidade para licitar ou contratar são passíveis de reabilitação na forma do art. 163 da Lei nº 14.133/21.</w:t>
      </w:r>
    </w:p>
    <w:p w14:paraId="25994253" w14:textId="6DDB43DA" w:rsidR="00C86BB9" w:rsidRPr="00C86BB9" w:rsidRDefault="00A26EE2" w:rsidP="00C86BB9">
      <w:pPr>
        <w:widowControl w:val="0"/>
        <w:numPr>
          <w:ilvl w:val="1"/>
          <w:numId w:val="19"/>
        </w:numPr>
        <w:tabs>
          <w:tab w:val="left" w:pos="508"/>
          <w:tab w:val="left" w:pos="743"/>
        </w:tabs>
        <w:suppressAutoHyphens/>
        <w:autoSpaceDN w:val="0"/>
        <w:spacing w:after="170" w:line="276" w:lineRule="auto"/>
        <w:ind w:left="23" w:firstLine="0"/>
        <w:jc w:val="both"/>
        <w:textAlignment w:val="baseline"/>
        <w:rPr>
          <w:rFonts w:ascii="Arial" w:hAnsi="Arial" w:cs="Arial"/>
          <w:sz w:val="24"/>
          <w:szCs w:val="24"/>
        </w:rPr>
      </w:pPr>
      <w:r w:rsidRPr="00A26EE2">
        <w:rPr>
          <w:rFonts w:ascii="Arial" w:eastAsia="TTE4E0A980t00" w:hAnsi="Arial" w:cs="Arial"/>
          <w:sz w:val="24"/>
          <w:szCs w:val="24"/>
        </w:rPr>
        <w:t>Os débitos do contratado para com a Procuradoria Geral de Justiça,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w:t>
      </w:r>
      <w:r w:rsidR="00C86BB9">
        <w:rPr>
          <w:rFonts w:ascii="Arial" w:eastAsia="TTE4E0A980t00" w:hAnsi="Arial" w:cs="Arial"/>
          <w:sz w:val="24"/>
          <w:szCs w:val="24"/>
        </w:rPr>
        <w:t>E nº 26, de 13 de abril de 2022.</w:t>
      </w:r>
    </w:p>
    <w:p w14:paraId="028DF7FF" w14:textId="77777777" w:rsidR="00D44ACD" w:rsidRPr="00BA3928" w:rsidRDefault="00D44ACD" w:rsidP="008002C4">
      <w:pPr>
        <w:pStyle w:val="NormalWeb"/>
        <w:spacing w:before="0" w:beforeAutospacing="0" w:after="0" w:afterAutospacing="0"/>
        <w:jc w:val="both"/>
        <w:textAlignment w:val="baseline"/>
        <w:rPr>
          <w:rFonts w:ascii="Arial" w:hAnsi="Arial" w:cs="Arial"/>
          <w:color w:val="000000"/>
        </w:rPr>
      </w:pPr>
    </w:p>
    <w:p w14:paraId="21F0D328" w14:textId="6069262B" w:rsidR="008669FC" w:rsidRPr="00BA3928" w:rsidRDefault="00C86BB9" w:rsidP="00B57F1F">
      <w:pPr>
        <w:pStyle w:val="NormalWeb"/>
        <w:spacing w:before="0" w:beforeAutospacing="0" w:after="170" w:afterAutospacing="0"/>
        <w:jc w:val="both"/>
        <w:textAlignment w:val="baseline"/>
        <w:rPr>
          <w:rFonts w:ascii="Arial" w:hAnsi="Arial" w:cs="Arial"/>
          <w:b/>
          <w:bCs/>
          <w:color w:val="000000"/>
        </w:rPr>
      </w:pPr>
      <w:r>
        <w:rPr>
          <w:rFonts w:ascii="Arial" w:hAnsi="Arial" w:cs="Arial"/>
          <w:b/>
          <w:bCs/>
          <w:color w:val="000000"/>
        </w:rPr>
        <w:t>13</w:t>
      </w:r>
      <w:r w:rsidR="00B57F1F" w:rsidRPr="00BA3928">
        <w:rPr>
          <w:rFonts w:ascii="Arial" w:hAnsi="Arial" w:cs="Arial"/>
          <w:b/>
          <w:bCs/>
          <w:color w:val="000000"/>
        </w:rPr>
        <w:t xml:space="preserve">. </w:t>
      </w:r>
      <w:r w:rsidR="008669FC" w:rsidRPr="00BA3928">
        <w:rPr>
          <w:rFonts w:ascii="Arial" w:hAnsi="Arial" w:cs="Arial"/>
          <w:b/>
          <w:bCs/>
          <w:color w:val="000000"/>
        </w:rPr>
        <w:t>DA AMOSTRA</w:t>
      </w:r>
    </w:p>
    <w:p w14:paraId="2EE177A7" w14:textId="7E29FB27" w:rsidR="008669FC" w:rsidRPr="00BA3928" w:rsidRDefault="008669FC" w:rsidP="00B57F1F">
      <w:pPr>
        <w:pStyle w:val="NormalWeb"/>
        <w:spacing w:before="0" w:beforeAutospacing="0" w:after="170" w:afterAutospacing="0"/>
        <w:jc w:val="both"/>
        <w:rPr>
          <w:rFonts w:ascii="Arial" w:hAnsi="Arial" w:cs="Arial"/>
          <w:color w:val="00000A"/>
        </w:rPr>
      </w:pPr>
      <w:r w:rsidRPr="00BA3928">
        <w:rPr>
          <w:rFonts w:ascii="Arial" w:hAnsi="Arial" w:cs="Arial"/>
          <w:color w:val="00000A"/>
        </w:rPr>
        <w:t>1</w:t>
      </w:r>
      <w:r w:rsidR="00C86BB9">
        <w:rPr>
          <w:rFonts w:ascii="Arial" w:hAnsi="Arial" w:cs="Arial"/>
          <w:color w:val="00000A"/>
        </w:rPr>
        <w:t>3</w:t>
      </w:r>
      <w:r w:rsidRPr="00BA3928">
        <w:rPr>
          <w:rFonts w:ascii="Arial" w:hAnsi="Arial" w:cs="Arial"/>
          <w:color w:val="00000A"/>
        </w:rPr>
        <w:t xml:space="preserve">.1 </w:t>
      </w:r>
      <w:r w:rsidR="00341FD6" w:rsidRPr="00341FD6">
        <w:rPr>
          <w:rFonts w:ascii="Arial" w:hAnsi="Arial" w:cs="Arial"/>
          <w:color w:val="00000A"/>
        </w:rPr>
        <w:t xml:space="preserve">O pregoeiro </w:t>
      </w:r>
      <w:r w:rsidRPr="00341FD6">
        <w:rPr>
          <w:rFonts w:ascii="Arial" w:hAnsi="Arial" w:cs="Arial"/>
          <w:b/>
          <w:bCs/>
          <w:color w:val="00000A"/>
          <w:u w:val="single"/>
        </w:rPr>
        <w:t>PODERÁ</w:t>
      </w:r>
      <w:r w:rsidR="00341FD6" w:rsidRPr="00341FD6">
        <w:rPr>
          <w:rFonts w:ascii="Arial" w:hAnsi="Arial" w:cs="Arial"/>
          <w:b/>
          <w:color w:val="00000A"/>
          <w:u w:val="single"/>
        </w:rPr>
        <w:t xml:space="preserve"> OU NÃO</w:t>
      </w:r>
      <w:r w:rsidR="00341FD6">
        <w:rPr>
          <w:rFonts w:ascii="Arial" w:hAnsi="Arial" w:cs="Arial"/>
          <w:b/>
          <w:color w:val="00000A"/>
          <w:u w:val="single"/>
        </w:rPr>
        <w:t>,</w:t>
      </w:r>
      <w:r w:rsidR="00341FD6">
        <w:rPr>
          <w:rFonts w:ascii="Arial" w:hAnsi="Arial" w:cs="Arial"/>
          <w:color w:val="00000A"/>
        </w:rPr>
        <w:t xml:space="preserve"> </w:t>
      </w:r>
      <w:r w:rsidRPr="00BA3928">
        <w:rPr>
          <w:rFonts w:ascii="Arial" w:hAnsi="Arial" w:cs="Arial"/>
          <w:color w:val="00000A"/>
        </w:rPr>
        <w:t xml:space="preserve">solicitar da licitante </w:t>
      </w:r>
      <w:r w:rsidRPr="00BA3928">
        <w:rPr>
          <w:rFonts w:ascii="Arial" w:hAnsi="Arial" w:cs="Arial"/>
          <w:b/>
          <w:bCs/>
          <w:color w:val="00000A"/>
        </w:rPr>
        <w:t xml:space="preserve">classificada provisoriamente em primeiro lugar, </w:t>
      </w:r>
      <w:r w:rsidRPr="00BA3928">
        <w:rPr>
          <w:rFonts w:ascii="Arial" w:hAnsi="Arial" w:cs="Arial"/>
          <w:color w:val="00000A"/>
        </w:rPr>
        <w:t>a apresentação de amostras, para verificação da conformidade com as especificações técnicas estabelecidas no presente Termo de Referência:</w:t>
      </w:r>
    </w:p>
    <w:p w14:paraId="1AB81E82" w14:textId="0FB5D459" w:rsidR="008669FC" w:rsidRPr="00BA3928" w:rsidRDefault="00DB08AF" w:rsidP="00B57F1F">
      <w:pPr>
        <w:pStyle w:val="NormalWeb"/>
        <w:spacing w:before="0" w:beforeAutospacing="0" w:after="170" w:afterAutospacing="0"/>
        <w:jc w:val="both"/>
        <w:textAlignment w:val="baseline"/>
        <w:rPr>
          <w:rFonts w:ascii="Arial" w:hAnsi="Arial" w:cs="Arial"/>
          <w:color w:val="00000A"/>
        </w:rPr>
      </w:pPr>
      <w:r w:rsidRPr="00BA3928">
        <w:rPr>
          <w:rFonts w:ascii="Arial" w:hAnsi="Arial" w:cs="Arial"/>
          <w:color w:val="00000A"/>
        </w:rPr>
        <w:t>1</w:t>
      </w:r>
      <w:r w:rsidR="00C86BB9">
        <w:rPr>
          <w:rFonts w:ascii="Arial" w:hAnsi="Arial" w:cs="Arial"/>
          <w:color w:val="00000A"/>
        </w:rPr>
        <w:t>3</w:t>
      </w:r>
      <w:r w:rsidRPr="00BA3928">
        <w:rPr>
          <w:rFonts w:ascii="Arial" w:hAnsi="Arial" w:cs="Arial"/>
          <w:color w:val="00000A"/>
        </w:rPr>
        <w:t xml:space="preserve">.1.1. </w:t>
      </w:r>
      <w:r w:rsidR="008669FC" w:rsidRPr="00BA3928">
        <w:rPr>
          <w:rFonts w:ascii="Arial" w:hAnsi="Arial" w:cs="Arial"/>
          <w:color w:val="00000A"/>
        </w:rPr>
        <w:t xml:space="preserve">As amostras solicitadas deverão ser </w:t>
      </w:r>
      <w:r w:rsidR="008669FC" w:rsidRPr="00BA3928">
        <w:rPr>
          <w:rFonts w:ascii="Arial" w:hAnsi="Arial" w:cs="Arial"/>
          <w:color w:val="00000A"/>
          <w:u w:val="single"/>
        </w:rPr>
        <w:t>RECEBIDAS</w:t>
      </w:r>
      <w:r w:rsidR="008669FC" w:rsidRPr="00BA3928">
        <w:rPr>
          <w:rFonts w:ascii="Arial" w:hAnsi="Arial" w:cs="Arial"/>
          <w:color w:val="00000A"/>
        </w:rPr>
        <w:t xml:space="preserve"> em até 05</w:t>
      </w:r>
      <w:r w:rsidR="008669FC" w:rsidRPr="00BA3928">
        <w:rPr>
          <w:rFonts w:ascii="Arial" w:hAnsi="Arial" w:cs="Arial"/>
          <w:b/>
          <w:bCs/>
          <w:color w:val="00000A"/>
        </w:rPr>
        <w:t xml:space="preserve"> (cinco) dias úteis, </w:t>
      </w:r>
      <w:r w:rsidR="008669FC" w:rsidRPr="00BA3928">
        <w:rPr>
          <w:rFonts w:ascii="Arial" w:hAnsi="Arial" w:cs="Arial"/>
          <w:color w:val="00000A"/>
        </w:rPr>
        <w:t>contados da convocação do licitante em chat do C</w:t>
      </w:r>
      <w:r w:rsidR="008669FC" w:rsidRPr="00BA3928">
        <w:rPr>
          <w:rFonts w:ascii="Arial" w:hAnsi="Arial" w:cs="Arial"/>
          <w:i/>
          <w:iCs/>
          <w:color w:val="00000A"/>
        </w:rPr>
        <w:t>omprasnet</w:t>
      </w:r>
      <w:r w:rsidR="008669FC" w:rsidRPr="00BA3928">
        <w:rPr>
          <w:rFonts w:ascii="Arial" w:hAnsi="Arial" w:cs="Arial"/>
          <w:color w:val="00000A"/>
        </w:rPr>
        <w:t xml:space="preserve">, por parte do Pregoeiro da Procuradoria-Geral de Justiça, das </w:t>
      </w:r>
      <w:r w:rsidR="008669FC" w:rsidRPr="00BA3928">
        <w:rPr>
          <w:rFonts w:ascii="Arial" w:hAnsi="Arial" w:cs="Arial"/>
          <w:b/>
          <w:bCs/>
          <w:color w:val="00000A"/>
        </w:rPr>
        <w:t>08:00h às 15:00h</w:t>
      </w:r>
      <w:r w:rsidR="008669FC" w:rsidRPr="00BA3928">
        <w:rPr>
          <w:rFonts w:ascii="Arial" w:hAnsi="Arial" w:cs="Arial"/>
          <w:color w:val="00000A"/>
        </w:rPr>
        <w:t xml:space="preserve">, no </w:t>
      </w:r>
      <w:r w:rsidR="008669FC" w:rsidRPr="00341FD6">
        <w:rPr>
          <w:rFonts w:ascii="Arial" w:hAnsi="Arial" w:cs="Arial"/>
          <w:b/>
          <w:color w:val="00000A"/>
        </w:rPr>
        <w:t>Almoxarifado da Procuradoria Geral de Justiça, situado à Av. Carlos Cunha, s/nº - Calhau, São Luís/MA</w:t>
      </w:r>
      <w:r w:rsidR="008669FC" w:rsidRPr="00BA3928">
        <w:rPr>
          <w:rFonts w:ascii="Arial" w:hAnsi="Arial" w:cs="Arial"/>
          <w:color w:val="00000A"/>
        </w:rPr>
        <w:t xml:space="preserve">, telefone: (98) 3219-1660, </w:t>
      </w:r>
      <w:r w:rsidR="008669FC" w:rsidRPr="00341FD6">
        <w:rPr>
          <w:rFonts w:ascii="Arial" w:hAnsi="Arial" w:cs="Arial"/>
          <w:b/>
          <w:color w:val="00000A"/>
        </w:rPr>
        <w:t>sob pena de desclassificação</w:t>
      </w:r>
      <w:r w:rsidR="008669FC" w:rsidRPr="00BA3928">
        <w:rPr>
          <w:rFonts w:ascii="Arial" w:hAnsi="Arial" w:cs="Arial"/>
          <w:color w:val="00000A"/>
        </w:rPr>
        <w:t>.</w:t>
      </w:r>
    </w:p>
    <w:p w14:paraId="247716BA" w14:textId="2D82D47C" w:rsidR="008669FC" w:rsidRPr="00BA3928" w:rsidRDefault="00C86BB9" w:rsidP="00B57F1F">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lastRenderedPageBreak/>
        <w:t>13</w:t>
      </w:r>
      <w:r w:rsidR="00DB08AF" w:rsidRPr="00BA3928">
        <w:rPr>
          <w:rFonts w:ascii="Arial" w:hAnsi="Arial" w:cs="Arial"/>
          <w:color w:val="000000"/>
        </w:rPr>
        <w:t xml:space="preserve">.1.1.1. </w:t>
      </w:r>
      <w:r w:rsidR="008669FC" w:rsidRPr="00BA3928">
        <w:rPr>
          <w:rFonts w:ascii="Arial" w:hAnsi="Arial" w:cs="Arial"/>
          <w:color w:val="000000"/>
        </w:rPr>
        <w:t xml:space="preserve">A amostra consistirá na apresentação do produto para o item vencedor respectivo, devidamente embalado e lacrado, identificado com o número do Pregão, o CNPJ e a Razão Social da licitante, o grupo e o item a que se referem, de modo que os adesivos não sejam colados sobre a descrição do produto respectivo, </w:t>
      </w:r>
      <w:r w:rsidR="008669FC" w:rsidRPr="00BA3928">
        <w:rPr>
          <w:rFonts w:ascii="Arial" w:hAnsi="Arial" w:cs="Arial"/>
          <w:b/>
          <w:bCs/>
          <w:color w:val="000000"/>
        </w:rPr>
        <w:t xml:space="preserve">e deverão vir acompanhadas de relação em que conste todos os itens enviados </w:t>
      </w:r>
      <w:r w:rsidR="008669FC" w:rsidRPr="00BA3928">
        <w:rPr>
          <w:rFonts w:ascii="Arial" w:hAnsi="Arial" w:cs="Arial"/>
          <w:color w:val="000000"/>
        </w:rPr>
        <w:t>sendo que o ônus quanto a essa apresentação será da licitante;</w:t>
      </w:r>
    </w:p>
    <w:p w14:paraId="07AFAB93" w14:textId="0AADA823" w:rsidR="008669FC" w:rsidRPr="00BA3928" w:rsidRDefault="003B4987" w:rsidP="00B57F1F">
      <w:pPr>
        <w:pStyle w:val="NormalWeb"/>
        <w:spacing w:before="0" w:beforeAutospacing="0" w:after="170" w:afterAutospacing="0"/>
        <w:jc w:val="both"/>
        <w:textAlignment w:val="baseline"/>
        <w:rPr>
          <w:rFonts w:ascii="Arial" w:hAnsi="Arial" w:cs="Arial"/>
          <w:color w:val="00000A"/>
        </w:rPr>
      </w:pPr>
      <w:r>
        <w:rPr>
          <w:rFonts w:ascii="Arial" w:hAnsi="Arial" w:cs="Arial"/>
          <w:color w:val="00000A"/>
        </w:rPr>
        <w:t>13</w:t>
      </w:r>
      <w:r w:rsidR="00DB08AF" w:rsidRPr="00BA3928">
        <w:rPr>
          <w:rFonts w:ascii="Arial" w:hAnsi="Arial" w:cs="Arial"/>
          <w:color w:val="00000A"/>
        </w:rPr>
        <w:t xml:space="preserve">.1.1.2. </w:t>
      </w:r>
      <w:r w:rsidR="008669FC" w:rsidRPr="00BA3928">
        <w:rPr>
          <w:rFonts w:ascii="Arial" w:hAnsi="Arial" w:cs="Arial"/>
          <w:color w:val="00000A"/>
        </w:rPr>
        <w:t>O produto apresentado como amostra será manuseado para verificação do atendimento às especificações técnicas que constam deste Termo de Referência e submetido aos testes necessários.</w:t>
      </w:r>
    </w:p>
    <w:p w14:paraId="7955DD3F" w14:textId="60ADD8E1" w:rsidR="008669FC" w:rsidRPr="00BA3928" w:rsidRDefault="003B4987" w:rsidP="00B57F1F">
      <w:pPr>
        <w:pStyle w:val="NormalWeb"/>
        <w:spacing w:before="0" w:beforeAutospacing="0" w:after="170" w:afterAutospacing="0"/>
        <w:jc w:val="both"/>
        <w:textAlignment w:val="baseline"/>
        <w:rPr>
          <w:rFonts w:ascii="Arial" w:hAnsi="Arial" w:cs="Arial"/>
          <w:color w:val="00000A"/>
        </w:rPr>
      </w:pPr>
      <w:r>
        <w:rPr>
          <w:rFonts w:ascii="Arial" w:hAnsi="Arial" w:cs="Arial"/>
          <w:color w:val="00000A"/>
        </w:rPr>
        <w:t>13</w:t>
      </w:r>
      <w:r w:rsidR="00DB08AF" w:rsidRPr="00BA3928">
        <w:rPr>
          <w:rFonts w:ascii="Arial" w:hAnsi="Arial" w:cs="Arial"/>
          <w:color w:val="00000A"/>
        </w:rPr>
        <w:t xml:space="preserve">.1.1.3. </w:t>
      </w:r>
      <w:r w:rsidR="008669FC" w:rsidRPr="00BA3928">
        <w:rPr>
          <w:rFonts w:ascii="Arial" w:hAnsi="Arial" w:cs="Arial"/>
          <w:color w:val="00000A"/>
        </w:rPr>
        <w:t>Caso a amostra não seja recebida no prazo estabelecido ou, se porventura, a amostra submetida a teste para verificação da compatibilidade e qualidade apresente defeitos de fabricação ou problemas de funcionamento durante a análise, a proposta da licitante será automaticamente desclassificada.</w:t>
      </w:r>
    </w:p>
    <w:p w14:paraId="6E15B897" w14:textId="3891A1B1" w:rsidR="008669FC" w:rsidRPr="00BA3928" w:rsidRDefault="003B4987" w:rsidP="00B57F1F">
      <w:pPr>
        <w:pStyle w:val="NormalWeb"/>
        <w:spacing w:before="0" w:beforeAutospacing="0" w:after="170" w:afterAutospacing="0"/>
        <w:jc w:val="both"/>
        <w:textAlignment w:val="baseline"/>
        <w:rPr>
          <w:rFonts w:ascii="Arial" w:hAnsi="Arial" w:cs="Arial"/>
          <w:color w:val="00000A"/>
        </w:rPr>
      </w:pPr>
      <w:r>
        <w:rPr>
          <w:rFonts w:ascii="Arial" w:hAnsi="Arial" w:cs="Arial"/>
          <w:color w:val="00000A"/>
        </w:rPr>
        <w:t>13</w:t>
      </w:r>
      <w:r w:rsidR="00DB08AF" w:rsidRPr="00BA3928">
        <w:rPr>
          <w:rFonts w:ascii="Arial" w:hAnsi="Arial" w:cs="Arial"/>
          <w:color w:val="00000A"/>
        </w:rPr>
        <w:t xml:space="preserve">.1.1.4. </w:t>
      </w:r>
      <w:r w:rsidR="008669FC" w:rsidRPr="00BA3928">
        <w:rPr>
          <w:rFonts w:ascii="Arial" w:hAnsi="Arial" w:cs="Arial"/>
          <w:color w:val="00000A"/>
        </w:rPr>
        <w:t>Em caso de necessidade e a critério da CONTRATANTE, as amostras apresentadas pelas licitantes vencedoras serão mantidas até o fornecimento dos</w:t>
      </w:r>
      <w:r w:rsidR="00DB08AF" w:rsidRPr="00BA3928">
        <w:rPr>
          <w:rFonts w:ascii="Arial" w:hAnsi="Arial" w:cs="Arial"/>
          <w:color w:val="00000A"/>
        </w:rPr>
        <w:t xml:space="preserve"> </w:t>
      </w:r>
      <w:r w:rsidR="008669FC" w:rsidRPr="00BA3928">
        <w:rPr>
          <w:rFonts w:ascii="Arial" w:hAnsi="Arial" w:cs="Arial"/>
          <w:color w:val="00000A"/>
        </w:rPr>
        <w:t>materiais adquiridos, para que sejam efetuadas as confrontações necessárias.</w:t>
      </w:r>
    </w:p>
    <w:p w14:paraId="525758B0" w14:textId="07665723" w:rsidR="008669FC" w:rsidRPr="00BA3928" w:rsidRDefault="003B4987" w:rsidP="00B57F1F">
      <w:pPr>
        <w:pStyle w:val="NormalWeb"/>
        <w:spacing w:before="0" w:beforeAutospacing="0" w:after="170" w:afterAutospacing="0"/>
        <w:jc w:val="both"/>
        <w:textAlignment w:val="baseline"/>
        <w:rPr>
          <w:rFonts w:ascii="Arial" w:hAnsi="Arial" w:cs="Arial"/>
          <w:color w:val="00000A"/>
        </w:rPr>
      </w:pPr>
      <w:r>
        <w:rPr>
          <w:rFonts w:ascii="Arial" w:hAnsi="Arial" w:cs="Arial"/>
          <w:color w:val="00000A"/>
        </w:rPr>
        <w:t>13</w:t>
      </w:r>
      <w:r w:rsidR="00DB08AF" w:rsidRPr="00BA3928">
        <w:rPr>
          <w:rFonts w:ascii="Arial" w:hAnsi="Arial" w:cs="Arial"/>
          <w:color w:val="00000A"/>
        </w:rPr>
        <w:t xml:space="preserve">.1.1.5. </w:t>
      </w:r>
      <w:r w:rsidR="008669FC" w:rsidRPr="00BA3928">
        <w:rPr>
          <w:rFonts w:ascii="Arial" w:hAnsi="Arial" w:cs="Arial"/>
          <w:color w:val="00000A"/>
        </w:rPr>
        <w:t xml:space="preserve">A amostra aprovada, </w:t>
      </w:r>
      <w:r w:rsidR="008669FC" w:rsidRPr="00341FD6">
        <w:rPr>
          <w:rFonts w:ascii="Arial" w:hAnsi="Arial" w:cs="Arial"/>
          <w:b/>
          <w:color w:val="00000A"/>
          <w:u w:val="single"/>
        </w:rPr>
        <w:t>poderá ou não</w:t>
      </w:r>
      <w:r w:rsidR="008669FC" w:rsidRPr="00BA3928">
        <w:rPr>
          <w:rFonts w:ascii="Arial" w:hAnsi="Arial" w:cs="Arial"/>
          <w:color w:val="00000A"/>
        </w:rPr>
        <w:t>, a critério da CONTRATANTE, ser considerada como unidade entregue e servirá como parâmetro de qualidade na ocasião do fornecimento.</w:t>
      </w:r>
    </w:p>
    <w:p w14:paraId="7BF23E10" w14:textId="1938F160" w:rsidR="008669FC" w:rsidRPr="00BA3928" w:rsidRDefault="003B4987" w:rsidP="00B57F1F">
      <w:pPr>
        <w:pStyle w:val="NormalWeb"/>
        <w:spacing w:before="0" w:beforeAutospacing="0" w:after="170" w:afterAutospacing="0"/>
        <w:jc w:val="both"/>
        <w:rPr>
          <w:rFonts w:ascii="Arial" w:hAnsi="Arial" w:cs="Arial"/>
          <w:color w:val="00000A"/>
        </w:rPr>
      </w:pPr>
      <w:r>
        <w:rPr>
          <w:rFonts w:ascii="Arial" w:hAnsi="Arial" w:cs="Arial"/>
          <w:color w:val="00000A"/>
        </w:rPr>
        <w:t>13</w:t>
      </w:r>
      <w:r w:rsidR="008669FC" w:rsidRPr="00BA3928">
        <w:rPr>
          <w:rFonts w:ascii="Arial" w:hAnsi="Arial" w:cs="Arial"/>
          <w:color w:val="00000A"/>
        </w:rPr>
        <w:t xml:space="preserve">.2. Após a homologação da licitação, a licitante desclassificada que tiver apresentado amostra será convocada a </w:t>
      </w:r>
      <w:r w:rsidR="008669FC" w:rsidRPr="00341FD6">
        <w:rPr>
          <w:rFonts w:ascii="Arial" w:hAnsi="Arial" w:cs="Arial"/>
          <w:b/>
          <w:color w:val="00000A"/>
        </w:rPr>
        <w:t>retirar o material no prazo de 05 (cinco) dias úteis</w:t>
      </w:r>
      <w:r w:rsidR="008669FC" w:rsidRPr="00BA3928">
        <w:rPr>
          <w:rFonts w:ascii="Arial" w:hAnsi="Arial" w:cs="Arial"/>
          <w:color w:val="00000A"/>
        </w:rPr>
        <w:t>, contados do recebimento da convocação a ser encaminhada pela CONTRATANTE.</w:t>
      </w:r>
    </w:p>
    <w:p w14:paraId="1743DBC2" w14:textId="02C42F17" w:rsidR="008669FC" w:rsidRPr="00BA3928" w:rsidRDefault="003B4987" w:rsidP="00B57F1F">
      <w:pPr>
        <w:pStyle w:val="NormalWeb"/>
        <w:spacing w:before="0" w:beforeAutospacing="0" w:after="170" w:afterAutospacing="0"/>
        <w:jc w:val="both"/>
        <w:textAlignment w:val="baseline"/>
        <w:rPr>
          <w:rFonts w:ascii="Arial" w:hAnsi="Arial" w:cs="Arial"/>
          <w:b/>
          <w:bCs/>
          <w:color w:val="000000"/>
        </w:rPr>
      </w:pPr>
      <w:r>
        <w:rPr>
          <w:rFonts w:ascii="Arial" w:hAnsi="Arial" w:cs="Arial"/>
          <w:b/>
          <w:bCs/>
          <w:color w:val="00000A"/>
        </w:rPr>
        <w:t>13</w:t>
      </w:r>
      <w:r w:rsidR="00DB08AF" w:rsidRPr="00BA3928">
        <w:rPr>
          <w:rFonts w:ascii="Arial" w:hAnsi="Arial" w:cs="Arial"/>
          <w:b/>
          <w:bCs/>
          <w:color w:val="00000A"/>
        </w:rPr>
        <w:t xml:space="preserve">.3. </w:t>
      </w:r>
      <w:r w:rsidR="008669FC" w:rsidRPr="00BA3928">
        <w:rPr>
          <w:rFonts w:ascii="Arial" w:hAnsi="Arial" w:cs="Arial"/>
          <w:b/>
          <w:bCs/>
          <w:color w:val="00000A"/>
        </w:rPr>
        <w:t xml:space="preserve">A </w:t>
      </w:r>
      <w:r w:rsidR="008669FC" w:rsidRPr="00BA3928">
        <w:rPr>
          <w:rFonts w:ascii="Arial" w:hAnsi="Arial" w:cs="Arial"/>
          <w:b/>
          <w:bCs/>
          <w:color w:val="000000"/>
        </w:rPr>
        <w:t>não retirada da amostra no prazo fixado acima será presumida como renúncia do licitante ao objeto, que poderá ser doado ou descartado pela PGJ, sem gerar ao licitante direito à indenização.</w:t>
      </w:r>
    </w:p>
    <w:p w14:paraId="21526357" w14:textId="6A660FCB" w:rsidR="008669FC" w:rsidRPr="00BA3928" w:rsidRDefault="003B4987" w:rsidP="00B57F1F">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13</w:t>
      </w:r>
      <w:r w:rsidR="00DB08AF" w:rsidRPr="00BA3928">
        <w:rPr>
          <w:rFonts w:ascii="Arial" w:hAnsi="Arial" w:cs="Arial"/>
          <w:color w:val="000000"/>
        </w:rPr>
        <w:t xml:space="preserve">.4. </w:t>
      </w:r>
      <w:r w:rsidR="008669FC" w:rsidRPr="00BA3928">
        <w:rPr>
          <w:rFonts w:ascii="Arial" w:hAnsi="Arial" w:cs="Arial"/>
          <w:color w:val="000000"/>
        </w:rPr>
        <w:t>O licitante que não se dispuser a colaborar com as diligências preliminares, apresentar a amostra fora do prazo estabelecido ou apresentá-la em desacordo com as especificações, será desclassificado e o licitante subsequente convocado;</w:t>
      </w:r>
    </w:p>
    <w:p w14:paraId="70B9CD7B" w14:textId="35D32149" w:rsidR="008669FC" w:rsidRPr="00BA3928" w:rsidRDefault="003B4987" w:rsidP="00B57F1F">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13</w:t>
      </w:r>
      <w:r w:rsidR="00DB08AF" w:rsidRPr="00BA3928">
        <w:rPr>
          <w:rFonts w:ascii="Arial" w:hAnsi="Arial" w:cs="Arial"/>
          <w:color w:val="000000"/>
        </w:rPr>
        <w:t xml:space="preserve">.5. </w:t>
      </w:r>
      <w:r w:rsidR="008669FC" w:rsidRPr="00BA3928">
        <w:rPr>
          <w:rFonts w:ascii="Arial" w:hAnsi="Arial" w:cs="Arial"/>
          <w:color w:val="000000"/>
        </w:rPr>
        <w:t>A aceitação da proposta fica condicionada à aprovação das amostras solicitadas;</w:t>
      </w:r>
    </w:p>
    <w:p w14:paraId="230CCF76" w14:textId="06B58016" w:rsidR="008669FC" w:rsidRPr="00BA3928" w:rsidRDefault="003B4987" w:rsidP="00B57F1F">
      <w:pPr>
        <w:pStyle w:val="NormalWeb"/>
        <w:spacing w:before="0" w:beforeAutospacing="0" w:after="170" w:afterAutospacing="0"/>
        <w:jc w:val="both"/>
        <w:textAlignment w:val="baseline"/>
        <w:rPr>
          <w:rFonts w:ascii="Arial" w:hAnsi="Arial" w:cs="Arial"/>
          <w:color w:val="00000A"/>
        </w:rPr>
      </w:pPr>
      <w:r>
        <w:rPr>
          <w:rFonts w:ascii="Arial" w:hAnsi="Arial" w:cs="Arial"/>
          <w:color w:val="00000A"/>
        </w:rPr>
        <w:t>13</w:t>
      </w:r>
      <w:r w:rsidR="00DB08AF" w:rsidRPr="00BA3928">
        <w:rPr>
          <w:rFonts w:ascii="Arial" w:hAnsi="Arial" w:cs="Arial"/>
          <w:color w:val="00000A"/>
        </w:rPr>
        <w:t xml:space="preserve">.6. </w:t>
      </w:r>
      <w:r w:rsidR="008669FC" w:rsidRPr="00BA3928">
        <w:rPr>
          <w:rFonts w:ascii="Arial" w:hAnsi="Arial" w:cs="Arial"/>
          <w:color w:val="00000A"/>
        </w:rPr>
        <w:t>O licitante estará obrigado a fornecer o produto apresentado como amostra, ainda que seja diferente do disposto na sua proposta.</w:t>
      </w:r>
    </w:p>
    <w:p w14:paraId="3D7FAB5F" w14:textId="5EE4D4F5" w:rsidR="008669FC" w:rsidRPr="00BA3928" w:rsidRDefault="003B4987" w:rsidP="00B57F1F">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13</w:t>
      </w:r>
      <w:r w:rsidR="00DB08AF" w:rsidRPr="00BA3928">
        <w:rPr>
          <w:rFonts w:ascii="Arial" w:hAnsi="Arial" w:cs="Arial"/>
          <w:color w:val="000000"/>
        </w:rPr>
        <w:t xml:space="preserve">.7. </w:t>
      </w:r>
      <w:r w:rsidR="008669FC" w:rsidRPr="00BA3928">
        <w:rPr>
          <w:rFonts w:ascii="Arial" w:hAnsi="Arial" w:cs="Arial"/>
          <w:color w:val="000000"/>
        </w:rPr>
        <w:t>O Pregoeiro, a seu juízo, poderá dispensar a apresentação de amostra nas seguintes situações:</w:t>
      </w:r>
    </w:p>
    <w:p w14:paraId="65DE3C9E" w14:textId="52A0D33F" w:rsidR="008669FC" w:rsidRPr="00BA3928" w:rsidRDefault="003B4987" w:rsidP="00B57F1F">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13</w:t>
      </w:r>
      <w:r w:rsidR="00DB08AF" w:rsidRPr="00BA3928">
        <w:rPr>
          <w:rFonts w:ascii="Arial" w:hAnsi="Arial" w:cs="Arial"/>
          <w:color w:val="000000"/>
        </w:rPr>
        <w:t xml:space="preserve">.7.1. </w:t>
      </w:r>
      <w:r w:rsidR="008669FC" w:rsidRPr="00BA3928">
        <w:rPr>
          <w:rFonts w:ascii="Arial" w:hAnsi="Arial" w:cs="Arial"/>
          <w:color w:val="000000"/>
        </w:rPr>
        <w:t>Se a Procuradoria Geral de Justiça possuir em seus estoques ou em uso o produto ofertado pelo licitante;</w:t>
      </w:r>
    </w:p>
    <w:p w14:paraId="19C862D3" w14:textId="0B2BBCA3" w:rsidR="008669FC" w:rsidRPr="00BA3928" w:rsidRDefault="003B4987" w:rsidP="00B57F1F">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13</w:t>
      </w:r>
      <w:r w:rsidR="00DB08AF" w:rsidRPr="00BA3928">
        <w:rPr>
          <w:rFonts w:ascii="Arial" w:hAnsi="Arial" w:cs="Arial"/>
          <w:color w:val="000000"/>
        </w:rPr>
        <w:t xml:space="preserve">.7.2. </w:t>
      </w:r>
      <w:r w:rsidR="008669FC" w:rsidRPr="00BA3928">
        <w:rPr>
          <w:rFonts w:ascii="Arial" w:hAnsi="Arial" w:cs="Arial"/>
          <w:color w:val="000000"/>
        </w:rPr>
        <w:t>Se for possível a verificação das especificações do produto por meio de sites na internet ou de documentação enviada eletronicamente pelos licitantes.</w:t>
      </w:r>
    </w:p>
    <w:p w14:paraId="05ADBE00" w14:textId="34793BE2" w:rsidR="003B4987" w:rsidRPr="00475947" w:rsidRDefault="003B4987" w:rsidP="00475947">
      <w:pPr>
        <w:pStyle w:val="NormalWeb"/>
        <w:spacing w:before="0" w:beforeAutospacing="0" w:after="170" w:afterAutospacing="0"/>
        <w:jc w:val="both"/>
        <w:textAlignment w:val="baseline"/>
        <w:rPr>
          <w:rFonts w:ascii="Arial" w:hAnsi="Arial" w:cs="Arial"/>
          <w:color w:val="000000"/>
        </w:rPr>
      </w:pPr>
      <w:r>
        <w:rPr>
          <w:rFonts w:ascii="Arial" w:hAnsi="Arial" w:cs="Arial"/>
          <w:color w:val="000000"/>
        </w:rPr>
        <w:t>13</w:t>
      </w:r>
      <w:r w:rsidR="00DB08AF" w:rsidRPr="00BA3928">
        <w:rPr>
          <w:rFonts w:ascii="Arial" w:hAnsi="Arial" w:cs="Arial"/>
          <w:color w:val="000000"/>
        </w:rPr>
        <w:t xml:space="preserve">.8. </w:t>
      </w:r>
      <w:r w:rsidR="008669FC" w:rsidRPr="00BA3928">
        <w:rPr>
          <w:rFonts w:ascii="Arial" w:hAnsi="Arial" w:cs="Arial"/>
          <w:color w:val="000000"/>
        </w:rPr>
        <w:t>Os produtos apresentados como amostra poderão ser abertos, manuseados, desmontados, ficando à disposição da(s) proponentes(s) no estado em que se encontrarem ao final da avaliação técnica. Portanto, a amostra não será computada para efeito de quantidade.</w:t>
      </w:r>
    </w:p>
    <w:p w14:paraId="4B944ACC" w14:textId="77777777" w:rsidR="003B4987" w:rsidRDefault="003B4987" w:rsidP="008002C4">
      <w:pPr>
        <w:pStyle w:val="NormalWeb"/>
        <w:spacing w:before="0" w:beforeAutospacing="0" w:after="0" w:afterAutospacing="0"/>
        <w:jc w:val="both"/>
        <w:textAlignment w:val="baseline"/>
        <w:rPr>
          <w:rFonts w:ascii="Arial" w:hAnsi="Arial" w:cs="Arial"/>
          <w:color w:val="00000A"/>
        </w:rPr>
      </w:pPr>
    </w:p>
    <w:p w14:paraId="30A64F4F" w14:textId="794CE5B9" w:rsidR="00DB08AF" w:rsidRDefault="003B4987" w:rsidP="003B4987">
      <w:pPr>
        <w:pStyle w:val="NormalWeb"/>
        <w:spacing w:before="0" w:beforeAutospacing="0" w:after="0" w:afterAutospacing="0"/>
        <w:jc w:val="both"/>
        <w:textAlignment w:val="baseline"/>
        <w:rPr>
          <w:rFonts w:ascii="Arial" w:hAnsi="Arial" w:cs="Arial"/>
          <w:b/>
          <w:bCs/>
          <w:color w:val="000000"/>
        </w:rPr>
      </w:pPr>
      <w:r w:rsidRPr="003B4987">
        <w:rPr>
          <w:rFonts w:ascii="Arial" w:hAnsi="Arial" w:cs="Arial"/>
          <w:b/>
          <w:bCs/>
          <w:color w:val="000000"/>
        </w:rPr>
        <w:lastRenderedPageBreak/>
        <w:t>14.</w:t>
      </w:r>
      <w:r>
        <w:rPr>
          <w:rFonts w:ascii="Arial" w:hAnsi="Arial" w:cs="Arial"/>
          <w:b/>
          <w:bCs/>
          <w:color w:val="000000"/>
        </w:rPr>
        <w:t xml:space="preserve"> </w:t>
      </w:r>
      <w:r w:rsidR="008669FC" w:rsidRPr="00BA3928">
        <w:rPr>
          <w:rFonts w:ascii="Arial" w:hAnsi="Arial" w:cs="Arial"/>
          <w:b/>
          <w:bCs/>
          <w:color w:val="000000"/>
        </w:rPr>
        <w:t>DO VALOR TOTAL ESTIMADO</w:t>
      </w:r>
    </w:p>
    <w:p w14:paraId="2E84B386" w14:textId="77777777" w:rsidR="003B4987" w:rsidRPr="00BA3928" w:rsidRDefault="003B4987" w:rsidP="003B4987">
      <w:pPr>
        <w:pStyle w:val="NormalWeb"/>
        <w:spacing w:before="0" w:beforeAutospacing="0" w:after="0" w:afterAutospacing="0"/>
        <w:ind w:left="915"/>
        <w:jc w:val="both"/>
        <w:textAlignment w:val="baseline"/>
        <w:rPr>
          <w:rFonts w:ascii="Arial" w:hAnsi="Arial" w:cs="Arial"/>
          <w:color w:val="00000A"/>
        </w:rPr>
      </w:pPr>
    </w:p>
    <w:p w14:paraId="0147567E" w14:textId="4C3AC4B9" w:rsidR="008B2174" w:rsidRPr="00BA3928" w:rsidRDefault="008669FC" w:rsidP="008B2174">
      <w:pPr>
        <w:pStyle w:val="NormalWeb"/>
        <w:spacing w:before="0" w:beforeAutospacing="0" w:after="0" w:afterAutospacing="0"/>
        <w:jc w:val="both"/>
        <w:rPr>
          <w:rFonts w:ascii="Arial" w:hAnsi="Arial" w:cs="Arial"/>
          <w:b/>
          <w:bCs/>
          <w:color w:val="000000"/>
        </w:rPr>
      </w:pPr>
      <w:r w:rsidRPr="00BA3928">
        <w:rPr>
          <w:rFonts w:ascii="Arial" w:hAnsi="Arial" w:cs="Arial"/>
          <w:color w:val="000000"/>
        </w:rPr>
        <w:t>1</w:t>
      </w:r>
      <w:r w:rsidR="003B4987">
        <w:rPr>
          <w:rFonts w:ascii="Arial" w:hAnsi="Arial" w:cs="Arial"/>
          <w:color w:val="000000"/>
        </w:rPr>
        <w:t>4</w:t>
      </w:r>
      <w:r w:rsidRPr="00BA3928">
        <w:rPr>
          <w:rFonts w:ascii="Arial" w:hAnsi="Arial" w:cs="Arial"/>
          <w:color w:val="000000"/>
        </w:rPr>
        <w:t>.1 O valor total estimado para a expectativa de fornecimento dos materiais de consumo é de</w:t>
      </w:r>
      <w:r w:rsidR="00A6218A" w:rsidRPr="00BA3928">
        <w:rPr>
          <w:rFonts w:ascii="Arial" w:hAnsi="Arial" w:cs="Arial"/>
          <w:b/>
          <w:bCs/>
          <w:color w:val="000000"/>
        </w:rPr>
        <w:t xml:space="preserve">: </w:t>
      </w:r>
      <w:r w:rsidR="008B2174" w:rsidRPr="00BA3928">
        <w:rPr>
          <w:rFonts w:ascii="Arial" w:hAnsi="Arial" w:cs="Arial"/>
          <w:b/>
          <w:bCs/>
          <w:color w:val="000000"/>
        </w:rPr>
        <w:t xml:space="preserve">VALOR TOTAL ESTIMADO: </w:t>
      </w:r>
      <w:r w:rsidR="008B2174" w:rsidRPr="008B2174">
        <w:rPr>
          <w:rFonts w:ascii="Arial" w:hAnsi="Arial" w:cs="Arial"/>
          <w:b/>
          <w:bCs/>
          <w:color w:val="000000"/>
        </w:rPr>
        <w:t xml:space="preserve">R$ </w:t>
      </w:r>
      <w:r w:rsidR="00255D1F">
        <w:rPr>
          <w:rFonts w:ascii="Arial" w:hAnsi="Arial" w:cs="Arial"/>
          <w:b/>
          <w:bCs/>
          <w:color w:val="000000"/>
        </w:rPr>
        <w:t>90.000,00</w:t>
      </w:r>
      <w:r w:rsidR="00F35FB7">
        <w:rPr>
          <w:rFonts w:ascii="Arial" w:hAnsi="Arial" w:cs="Arial"/>
          <w:b/>
          <w:bCs/>
          <w:color w:val="000000"/>
        </w:rPr>
        <w:t xml:space="preserve"> </w:t>
      </w:r>
      <w:r w:rsidR="008B2174" w:rsidRPr="00BA3928">
        <w:rPr>
          <w:rFonts w:ascii="Arial" w:hAnsi="Arial" w:cs="Arial"/>
          <w:b/>
          <w:bCs/>
          <w:color w:val="000000"/>
        </w:rPr>
        <w:t>(</w:t>
      </w:r>
      <w:r w:rsidR="00F35FB7">
        <w:rPr>
          <w:rFonts w:ascii="Arial" w:hAnsi="Arial" w:cs="Arial"/>
          <w:b/>
          <w:bCs/>
          <w:color w:val="000000"/>
        </w:rPr>
        <w:t xml:space="preserve">Noventa </w:t>
      </w:r>
      <w:r w:rsidR="00255D1F">
        <w:rPr>
          <w:rFonts w:ascii="Arial" w:hAnsi="Arial" w:cs="Arial"/>
          <w:b/>
          <w:bCs/>
          <w:color w:val="000000"/>
        </w:rPr>
        <w:t>mil reais</w:t>
      </w:r>
      <w:r w:rsidR="00F35FB7">
        <w:rPr>
          <w:rFonts w:ascii="Arial" w:hAnsi="Arial" w:cs="Arial"/>
          <w:b/>
          <w:bCs/>
          <w:color w:val="000000"/>
        </w:rPr>
        <w:t>)</w:t>
      </w:r>
      <w:r w:rsidR="008B2174" w:rsidRPr="00BA3928">
        <w:rPr>
          <w:rFonts w:ascii="Arial" w:hAnsi="Arial" w:cs="Arial"/>
          <w:b/>
          <w:bCs/>
          <w:color w:val="000000"/>
        </w:rPr>
        <w:t>.</w:t>
      </w:r>
    </w:p>
    <w:p w14:paraId="70E52CF0" w14:textId="63521CEC" w:rsidR="0049158B" w:rsidRDefault="0049158B" w:rsidP="005B0143">
      <w:pPr>
        <w:pStyle w:val="Padro"/>
        <w:jc w:val="center"/>
        <w:rPr>
          <w:rFonts w:ascii="Arial" w:hAnsi="Arial" w:cs="Arial"/>
          <w:color w:val="000000"/>
          <w:sz w:val="21"/>
          <w:szCs w:val="21"/>
        </w:rPr>
      </w:pPr>
    </w:p>
    <w:p w14:paraId="602C76AE" w14:textId="2F29C1EB" w:rsidR="008002C4" w:rsidRDefault="008002C4" w:rsidP="00475947">
      <w:pPr>
        <w:pStyle w:val="Padro"/>
        <w:rPr>
          <w:rFonts w:ascii="Arial" w:hAnsi="Arial" w:cs="Arial"/>
          <w:color w:val="000000"/>
          <w:sz w:val="21"/>
          <w:szCs w:val="21"/>
        </w:rPr>
      </w:pPr>
    </w:p>
    <w:p w14:paraId="70012AFC" w14:textId="77777777" w:rsidR="00475947" w:rsidRDefault="00475947" w:rsidP="00475947">
      <w:pPr>
        <w:pStyle w:val="Padro"/>
        <w:rPr>
          <w:rFonts w:ascii="Arial" w:hAnsi="Arial" w:cs="Arial"/>
          <w:color w:val="000000"/>
          <w:sz w:val="21"/>
          <w:szCs w:val="21"/>
        </w:rPr>
      </w:pPr>
    </w:p>
    <w:p w14:paraId="63467A42" w14:textId="4848DC6E" w:rsidR="005B0143" w:rsidRDefault="0049158B" w:rsidP="005B0143">
      <w:pPr>
        <w:pStyle w:val="Padro"/>
        <w:jc w:val="center"/>
        <w:rPr>
          <w:rFonts w:ascii="Arial" w:hAnsi="Arial" w:cs="Arial"/>
          <w:color w:val="000000"/>
        </w:rPr>
      </w:pPr>
      <w:r>
        <w:rPr>
          <w:rFonts w:ascii="Arial" w:hAnsi="Arial" w:cs="Arial"/>
          <w:color w:val="000000"/>
        </w:rPr>
        <w:t xml:space="preserve">São Luís, </w:t>
      </w:r>
      <w:r w:rsidR="00F35FB7">
        <w:rPr>
          <w:rFonts w:ascii="Arial" w:hAnsi="Arial" w:cs="Arial"/>
          <w:color w:val="000000"/>
          <w:sz w:val="22"/>
          <w:szCs w:val="22"/>
        </w:rPr>
        <w:t>0</w:t>
      </w:r>
      <w:r w:rsidR="00076C64">
        <w:rPr>
          <w:rFonts w:ascii="Arial" w:hAnsi="Arial" w:cs="Arial"/>
          <w:color w:val="000000"/>
          <w:sz w:val="22"/>
          <w:szCs w:val="22"/>
        </w:rPr>
        <w:t>6</w:t>
      </w:r>
      <w:r w:rsidR="005B0143" w:rsidRPr="00341FD6">
        <w:rPr>
          <w:rFonts w:ascii="Arial" w:hAnsi="Arial" w:cs="Arial"/>
          <w:color w:val="000000"/>
        </w:rPr>
        <w:t xml:space="preserve"> de </w:t>
      </w:r>
      <w:r w:rsidR="00F35FB7">
        <w:rPr>
          <w:rFonts w:ascii="Arial" w:hAnsi="Arial" w:cs="Arial"/>
          <w:color w:val="000000"/>
        </w:rPr>
        <w:t>outubro</w:t>
      </w:r>
      <w:r w:rsidR="005B0143" w:rsidRPr="00341FD6">
        <w:rPr>
          <w:rFonts w:ascii="Arial" w:hAnsi="Arial" w:cs="Arial"/>
          <w:color w:val="000000"/>
        </w:rPr>
        <w:t xml:space="preserve"> de 202</w:t>
      </w:r>
      <w:r w:rsidR="00F35FB7">
        <w:rPr>
          <w:rFonts w:ascii="Arial" w:hAnsi="Arial" w:cs="Arial"/>
          <w:color w:val="000000"/>
        </w:rPr>
        <w:t>3</w:t>
      </w:r>
    </w:p>
    <w:p w14:paraId="40401788" w14:textId="77777777" w:rsidR="008002C4" w:rsidRPr="00341FD6" w:rsidRDefault="008002C4" w:rsidP="005B0143">
      <w:pPr>
        <w:pStyle w:val="Padro"/>
        <w:jc w:val="center"/>
        <w:rPr>
          <w:rFonts w:ascii="Arial" w:hAnsi="Arial" w:cs="Arial"/>
        </w:rPr>
      </w:pPr>
    </w:p>
    <w:p w14:paraId="3949E7E5" w14:textId="24D1CF19" w:rsidR="008002C4" w:rsidRDefault="008002C4" w:rsidP="00AA6691">
      <w:pPr>
        <w:pStyle w:val="Ttulo2"/>
        <w:keepNext w:val="0"/>
        <w:keepLines w:val="0"/>
        <w:spacing w:before="0" w:line="240" w:lineRule="auto"/>
        <w:jc w:val="both"/>
        <w:textAlignment w:val="baseline"/>
        <w:rPr>
          <w:rFonts w:ascii="Arial" w:hAnsi="Arial" w:cs="Arial"/>
        </w:rPr>
      </w:pPr>
    </w:p>
    <w:p w14:paraId="2002BC6A" w14:textId="77777777" w:rsidR="008002C4" w:rsidRPr="008002C4" w:rsidRDefault="008002C4" w:rsidP="008002C4"/>
    <w:p w14:paraId="65A2E7B8" w14:textId="042789E3" w:rsidR="00AA6691" w:rsidRDefault="008669FC" w:rsidP="00AA6691">
      <w:pPr>
        <w:pStyle w:val="Ttulo2"/>
        <w:keepNext w:val="0"/>
        <w:keepLines w:val="0"/>
        <w:spacing w:before="0" w:line="240" w:lineRule="auto"/>
        <w:jc w:val="both"/>
        <w:textAlignment w:val="baseline"/>
        <w:rPr>
          <w:rStyle w:val="nfaseforte"/>
          <w:rFonts w:ascii="Arial" w:hAnsi="Arial" w:cs="Arial"/>
          <w:color w:val="000000"/>
          <w:sz w:val="22"/>
          <w:szCs w:val="22"/>
        </w:rPr>
      </w:pPr>
      <w:r w:rsidRPr="00BA3928">
        <w:rPr>
          <w:rFonts w:ascii="Arial" w:hAnsi="Arial" w:cs="Arial"/>
        </w:rPr>
        <w:br/>
      </w:r>
      <w:r w:rsidRPr="00BA3928">
        <w:rPr>
          <w:rFonts w:ascii="Arial" w:hAnsi="Arial" w:cs="Arial"/>
        </w:rPr>
        <w:br/>
      </w:r>
      <w:r w:rsidR="00AA6691" w:rsidRPr="00AA6691">
        <w:rPr>
          <w:rFonts w:ascii="Arial" w:hAnsi="Arial" w:cs="Arial"/>
          <w:b/>
          <w:color w:val="00000A"/>
          <w:sz w:val="22"/>
          <w:szCs w:val="22"/>
        </w:rPr>
        <w:t>ROSEANE BRANDÃO PANTOJA</w:t>
      </w:r>
      <w:r w:rsidR="00AA6691" w:rsidRPr="00AA6691">
        <w:rPr>
          <w:rFonts w:ascii="Arial" w:hAnsi="Arial" w:cs="Arial"/>
          <w:b/>
          <w:i/>
          <w:iCs/>
          <w:color w:val="00000A"/>
          <w:sz w:val="22"/>
          <w:szCs w:val="22"/>
        </w:rPr>
        <w:t xml:space="preserve">  </w:t>
      </w:r>
      <w:r w:rsidR="00AA6691">
        <w:rPr>
          <w:rFonts w:ascii="Arial" w:hAnsi="Arial" w:cs="Arial"/>
          <w:b/>
          <w:i/>
          <w:iCs/>
          <w:color w:val="00000A"/>
          <w:sz w:val="22"/>
          <w:szCs w:val="22"/>
        </w:rPr>
        <w:t xml:space="preserve">                         </w:t>
      </w:r>
      <w:r w:rsidR="00AA6691" w:rsidRPr="00AA6691">
        <w:rPr>
          <w:rFonts w:ascii="Arial" w:hAnsi="Arial" w:cs="Arial"/>
          <w:b/>
          <w:i/>
          <w:iCs/>
          <w:color w:val="00000A"/>
          <w:sz w:val="22"/>
          <w:szCs w:val="22"/>
        </w:rPr>
        <w:t xml:space="preserve">     </w:t>
      </w:r>
      <w:r w:rsidR="00F35FB7">
        <w:rPr>
          <w:rFonts w:ascii="Arial" w:hAnsi="Arial" w:cs="Arial"/>
          <w:b/>
          <w:i/>
          <w:iCs/>
          <w:color w:val="00000A"/>
          <w:sz w:val="22"/>
          <w:szCs w:val="22"/>
        </w:rPr>
        <w:t xml:space="preserve">       </w:t>
      </w:r>
      <w:r w:rsidR="00AA6691" w:rsidRPr="00AA6691">
        <w:rPr>
          <w:rFonts w:ascii="Arial" w:hAnsi="Arial" w:cs="Arial"/>
          <w:b/>
          <w:i/>
          <w:iCs/>
          <w:color w:val="00000A"/>
          <w:sz w:val="22"/>
          <w:szCs w:val="22"/>
        </w:rPr>
        <w:t xml:space="preserve">    </w:t>
      </w:r>
      <w:r w:rsidR="00AA6691" w:rsidRPr="00AA6691">
        <w:rPr>
          <w:rStyle w:val="nfaseforte"/>
          <w:rFonts w:ascii="Arial" w:hAnsi="Arial" w:cs="Arial"/>
          <w:color w:val="000000"/>
          <w:sz w:val="22"/>
          <w:szCs w:val="22"/>
        </w:rPr>
        <w:t>DIEGO ABREU MENDONÇA</w:t>
      </w:r>
    </w:p>
    <w:p w14:paraId="32ABFD15" w14:textId="0833F95F" w:rsidR="00FB2283" w:rsidRDefault="00475947" w:rsidP="008002C4">
      <w:pPr>
        <w:pStyle w:val="Ttulo2"/>
        <w:keepNext w:val="0"/>
        <w:keepLines w:val="0"/>
        <w:spacing w:before="0" w:line="240" w:lineRule="auto"/>
        <w:jc w:val="both"/>
        <w:textAlignment w:val="baseline"/>
        <w:rPr>
          <w:rStyle w:val="nfaseforte"/>
          <w:rFonts w:ascii="Arial" w:hAnsi="Arial" w:cs="Arial"/>
          <w:b w:val="0"/>
          <w:color w:val="000000"/>
          <w:sz w:val="22"/>
          <w:szCs w:val="22"/>
        </w:rPr>
      </w:pPr>
      <w:r>
        <w:rPr>
          <w:rStyle w:val="nfaseforte"/>
          <w:rFonts w:ascii="Arial" w:hAnsi="Arial" w:cs="Arial"/>
          <w:color w:val="000000"/>
          <w:sz w:val="22"/>
          <w:szCs w:val="22"/>
        </w:rPr>
        <w:t xml:space="preserve"> </w:t>
      </w:r>
      <w:r w:rsidR="00F35FB7">
        <w:rPr>
          <w:rStyle w:val="nfaseforte"/>
          <w:rFonts w:ascii="Arial" w:hAnsi="Arial" w:cs="Arial"/>
          <w:color w:val="000000"/>
          <w:sz w:val="22"/>
          <w:szCs w:val="22"/>
        </w:rPr>
        <w:t xml:space="preserve"> </w:t>
      </w:r>
      <w:r w:rsidR="00AA6691" w:rsidRPr="00AA6691">
        <w:rPr>
          <w:rFonts w:ascii="Arial" w:hAnsi="Arial" w:cs="Arial"/>
          <w:bCs/>
          <w:color w:val="00000A"/>
          <w:sz w:val="22"/>
          <w:szCs w:val="22"/>
        </w:rPr>
        <w:t>Coordenador de Administração</w:t>
      </w:r>
      <w:r w:rsidR="00AA6691">
        <w:rPr>
          <w:rFonts w:ascii="Arial" w:hAnsi="Arial" w:cs="Arial"/>
          <w:bCs/>
          <w:color w:val="00000A"/>
          <w:sz w:val="22"/>
          <w:szCs w:val="22"/>
        </w:rPr>
        <w:t xml:space="preserve">                                         </w:t>
      </w:r>
      <w:r w:rsidR="00F35FB7">
        <w:rPr>
          <w:rFonts w:ascii="Arial" w:hAnsi="Arial" w:cs="Arial"/>
          <w:bCs/>
          <w:color w:val="00000A"/>
          <w:sz w:val="22"/>
          <w:szCs w:val="22"/>
        </w:rPr>
        <w:t xml:space="preserve">      </w:t>
      </w:r>
      <w:r w:rsidR="00AA6691" w:rsidRPr="00AA6691">
        <w:rPr>
          <w:rStyle w:val="nfaseforte"/>
          <w:rFonts w:ascii="Arial" w:hAnsi="Arial" w:cs="Arial"/>
          <w:b w:val="0"/>
          <w:color w:val="000000"/>
          <w:sz w:val="22"/>
          <w:szCs w:val="22"/>
        </w:rPr>
        <w:t>Chefe da Seção de Compras</w:t>
      </w:r>
    </w:p>
    <w:p w14:paraId="211A1587" w14:textId="00B8AE65" w:rsidR="00B875CD" w:rsidRDefault="00B875CD" w:rsidP="00B875CD"/>
    <w:p w14:paraId="4806FDB5" w14:textId="4F3FD841" w:rsidR="00B875CD" w:rsidRDefault="00B875CD" w:rsidP="00B875CD"/>
    <w:p w14:paraId="5F581033" w14:textId="77777777" w:rsidR="00B875CD" w:rsidRPr="00B875CD" w:rsidRDefault="00B875CD" w:rsidP="00B875CD"/>
    <w:sectPr w:rsidR="00B875CD" w:rsidRPr="00B875CD" w:rsidSect="00390F10">
      <w:headerReference w:type="default" r:id="rId9"/>
      <w:footerReference w:type="even" r:id="rId10"/>
      <w:footerReference w:type="default" r:id="rId11"/>
      <w:pgSz w:w="11906" w:h="16838"/>
      <w:pgMar w:top="1714" w:right="1140" w:bottom="603" w:left="1338" w:header="284"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4AF5" w14:textId="77777777" w:rsidR="00632643" w:rsidRDefault="00632643">
      <w:pPr>
        <w:spacing w:after="0" w:line="240" w:lineRule="auto"/>
      </w:pPr>
      <w:r>
        <w:separator/>
      </w:r>
    </w:p>
  </w:endnote>
  <w:endnote w:type="continuationSeparator" w:id="0">
    <w:p w14:paraId="6267242D" w14:textId="77777777" w:rsidR="00632643" w:rsidRDefault="0063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E4E0A980t00">
    <w:charset w:val="00"/>
    <w:family w:val="auto"/>
    <w:pitch w:val="variable"/>
  </w:font>
  <w:font w:name="Arial">
    <w:panose1 w:val="020B0604020202020204"/>
    <w:charset w:val="00"/>
    <w:family w:val="swiss"/>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auto"/>
    <w:pitch w:val="variable"/>
  </w:font>
  <w:font w:name="ArialMT">
    <w:altName w:val="Arial"/>
    <w:charset w:val="00"/>
    <w:family w:val="swiss"/>
    <w:pitch w:val="default"/>
  </w:font>
  <w:font w:name="TimesNewRomanPSMT">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0526" w14:textId="77777777" w:rsidR="00632643" w:rsidRDefault="00632643">
    <w:pPr>
      <w:widowControl w:val="0"/>
      <w:pBdr>
        <w:top w:val="nil"/>
        <w:left w:val="nil"/>
        <w:bottom w:val="nil"/>
        <w:right w:val="nil"/>
        <w:between w:val="nil"/>
      </w:pBdr>
      <w:tabs>
        <w:tab w:val="center" w:pos="4819"/>
        <w:tab w:val="right" w:pos="9638"/>
      </w:tabs>
      <w:jc w:val="center"/>
      <w:rPr>
        <w:rFonts w:ascii="Liberation Serif" w:eastAsia="Liberation Serif" w:hAnsi="Liberation Serif" w:cs="Liberation Serif"/>
        <w:color w:val="00000A"/>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970133"/>
      <w:docPartObj>
        <w:docPartGallery w:val="Page Numbers (Bottom of Page)"/>
        <w:docPartUnique/>
      </w:docPartObj>
    </w:sdtPr>
    <w:sdtEndPr/>
    <w:sdtContent>
      <w:p w14:paraId="4E0A7071" w14:textId="5FC70417" w:rsidR="00632643" w:rsidRDefault="00632643">
        <w:pPr>
          <w:pStyle w:val="Rodap"/>
          <w:jc w:val="right"/>
        </w:pPr>
        <w:r>
          <w:fldChar w:fldCharType="begin"/>
        </w:r>
        <w:r>
          <w:instrText>PAGE   \* MERGEFORMAT</w:instrText>
        </w:r>
        <w:r>
          <w:fldChar w:fldCharType="separate"/>
        </w:r>
        <w:r w:rsidR="000B669F">
          <w:rPr>
            <w:noProof/>
          </w:rPr>
          <w:t>17</w:t>
        </w:r>
        <w:r>
          <w:fldChar w:fldCharType="end"/>
        </w:r>
      </w:p>
    </w:sdtContent>
  </w:sdt>
  <w:p w14:paraId="629C88CC" w14:textId="7DB6E42F" w:rsidR="00632643" w:rsidRDefault="00632643" w:rsidP="000F6568">
    <w:pPr>
      <w:jc w:val="center"/>
      <w:rPr>
        <w:rFonts w:ascii="Liberation Serif" w:eastAsia="Liberation Serif" w:hAnsi="Liberation Serif" w:cs="Liberation Serif"/>
        <w:color w:val="00000A"/>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94661" w14:textId="77777777" w:rsidR="00632643" w:rsidRDefault="00632643">
      <w:pPr>
        <w:spacing w:after="0" w:line="240" w:lineRule="auto"/>
      </w:pPr>
      <w:r>
        <w:separator/>
      </w:r>
    </w:p>
  </w:footnote>
  <w:footnote w:type="continuationSeparator" w:id="0">
    <w:p w14:paraId="6BBD769F" w14:textId="77777777" w:rsidR="00632643" w:rsidRDefault="0063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A356" w14:textId="02BE1567" w:rsidR="00632643" w:rsidRDefault="00632643" w:rsidP="000F6568">
    <w:pPr>
      <w:widowControl w:val="0"/>
      <w:tabs>
        <w:tab w:val="center" w:pos="3969"/>
        <w:tab w:val="left" w:pos="7290"/>
      </w:tabs>
      <w:spacing w:after="0" w:line="240" w:lineRule="auto"/>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    </w:t>
    </w:r>
    <w:r>
      <w:rPr>
        <w:rFonts w:ascii="Liberation Serif" w:eastAsia="Liberation Serif" w:hAnsi="Liberation Serif" w:cs="Liberation Serif"/>
        <w:noProof/>
        <w:sz w:val="24"/>
        <w:szCs w:val="24"/>
      </w:rPr>
      <w:drawing>
        <wp:inline distT="0" distB="0" distL="114300" distR="114300" wp14:anchorId="6F3E4114" wp14:editId="42539307">
          <wp:extent cx="553052" cy="500892"/>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9434" cy="506672"/>
                  </a:xfrm>
                  <a:prstGeom prst="rect">
                    <a:avLst/>
                  </a:prstGeom>
                  <a:ln/>
                </pic:spPr>
              </pic:pic>
            </a:graphicData>
          </a:graphic>
        </wp:inline>
      </w:drawing>
    </w:r>
    <w:r>
      <w:rPr>
        <w:rFonts w:ascii="Liberation Serif" w:eastAsia="Liberation Serif" w:hAnsi="Liberation Serif" w:cs="Liberation Serif"/>
        <w:sz w:val="24"/>
        <w:szCs w:val="24"/>
      </w:rPr>
      <w:t xml:space="preserve">          </w:t>
    </w:r>
  </w:p>
  <w:p w14:paraId="24E8D5E3" w14:textId="604205E3" w:rsidR="00632643" w:rsidRPr="000F6568" w:rsidRDefault="00632643" w:rsidP="000F6568">
    <w:pPr>
      <w:widowControl w:val="0"/>
      <w:tabs>
        <w:tab w:val="center" w:pos="4819"/>
        <w:tab w:val="right" w:pos="9638"/>
      </w:tabs>
      <w:spacing w:after="0" w:line="240" w:lineRule="auto"/>
      <w:jc w:val="center"/>
      <w:rPr>
        <w:rFonts w:ascii="Arial" w:eastAsia="Arial" w:hAnsi="Arial" w:cs="Arial"/>
        <w:b/>
        <w:sz w:val="14"/>
        <w:szCs w:val="14"/>
      </w:rPr>
    </w:pPr>
    <w:r w:rsidRPr="000F6568">
      <w:rPr>
        <w:rFonts w:ascii="Arial" w:eastAsia="Arial" w:hAnsi="Arial" w:cs="Arial"/>
        <w:b/>
        <w:sz w:val="14"/>
        <w:szCs w:val="14"/>
      </w:rPr>
      <w:t>ESTADO DO MARANHÃO</w:t>
    </w:r>
  </w:p>
  <w:p w14:paraId="13622F6C" w14:textId="77777777" w:rsidR="00632643" w:rsidRPr="000F6568" w:rsidRDefault="00632643" w:rsidP="000F6568">
    <w:pPr>
      <w:widowControl w:val="0"/>
      <w:tabs>
        <w:tab w:val="center" w:pos="4819"/>
        <w:tab w:val="right" w:pos="9638"/>
      </w:tabs>
      <w:spacing w:after="0" w:line="240" w:lineRule="auto"/>
      <w:jc w:val="center"/>
      <w:rPr>
        <w:rFonts w:ascii="Arial" w:eastAsia="Arial" w:hAnsi="Arial" w:cs="Arial"/>
        <w:b/>
        <w:sz w:val="14"/>
        <w:szCs w:val="14"/>
      </w:rPr>
    </w:pPr>
    <w:r w:rsidRPr="000F6568">
      <w:rPr>
        <w:rFonts w:ascii="Arial" w:eastAsia="Arial" w:hAnsi="Arial" w:cs="Arial"/>
        <w:b/>
        <w:sz w:val="14"/>
        <w:szCs w:val="14"/>
      </w:rPr>
      <w:t>MINISTÉRIO PÚBLICO</w:t>
    </w:r>
  </w:p>
  <w:p w14:paraId="38C2006D" w14:textId="77777777" w:rsidR="00632643" w:rsidRPr="000F6568" w:rsidRDefault="00632643" w:rsidP="000F6568">
    <w:pPr>
      <w:keepNext/>
      <w:widowControl w:val="0"/>
      <w:spacing w:after="0" w:line="240" w:lineRule="auto"/>
      <w:ind w:left="432"/>
      <w:jc w:val="center"/>
      <w:rPr>
        <w:rFonts w:ascii="Arial" w:eastAsia="Arial" w:hAnsi="Arial" w:cs="Arial"/>
        <w:b/>
        <w:sz w:val="14"/>
        <w:szCs w:val="14"/>
      </w:rPr>
    </w:pPr>
    <w:r w:rsidRPr="000F6568">
      <w:rPr>
        <w:rFonts w:ascii="Arial" w:eastAsia="Arial" w:hAnsi="Arial" w:cs="Arial"/>
        <w:b/>
        <w:sz w:val="14"/>
        <w:szCs w:val="14"/>
      </w:rPr>
      <w:t>PROCURADORIA GERAL DE JUSTIÇA</w:t>
    </w:r>
  </w:p>
  <w:p w14:paraId="0597264D" w14:textId="77777777" w:rsidR="00632643" w:rsidRPr="000F6568" w:rsidRDefault="00632643" w:rsidP="000F6568">
    <w:pPr>
      <w:widowControl w:val="0"/>
      <w:spacing w:after="120" w:line="240" w:lineRule="auto"/>
      <w:jc w:val="center"/>
      <w:rPr>
        <w:sz w:val="14"/>
        <w:szCs w:val="14"/>
      </w:rPr>
    </w:pPr>
    <w:r w:rsidRPr="000F6568">
      <w:rPr>
        <w:rFonts w:ascii="Arial" w:eastAsia="Arial" w:hAnsi="Arial" w:cs="Arial"/>
        <w:b/>
        <w:sz w:val="14"/>
        <w:szCs w:val="14"/>
      </w:rPr>
      <w:t>COORDENADORIA DE ADMINISTRAÇÃO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8FD"/>
    <w:multiLevelType w:val="multilevel"/>
    <w:tmpl w:val="5DE447DA"/>
    <w:lvl w:ilvl="0">
      <w:start w:val="12"/>
      <w:numFmt w:val="decimal"/>
      <w:lvlText w:val="%1."/>
      <w:lvlJc w:val="left"/>
      <w:pPr>
        <w:ind w:left="915" w:hanging="915"/>
      </w:pPr>
      <w:rPr>
        <w:rFonts w:eastAsia="TTE4E0A980t00" w:hint="default"/>
        <w:b/>
      </w:rPr>
    </w:lvl>
    <w:lvl w:ilvl="1">
      <w:start w:val="3"/>
      <w:numFmt w:val="decimal"/>
      <w:lvlText w:val="%1.%2."/>
      <w:lvlJc w:val="left"/>
      <w:pPr>
        <w:ind w:left="915" w:hanging="915"/>
      </w:pPr>
      <w:rPr>
        <w:rFonts w:eastAsia="TTE4E0A980t00" w:hint="default"/>
        <w:b w:val="0"/>
      </w:rPr>
    </w:lvl>
    <w:lvl w:ilvl="2">
      <w:start w:val="1"/>
      <w:numFmt w:val="decimal"/>
      <w:lvlText w:val="%1.%2.%3."/>
      <w:lvlJc w:val="left"/>
      <w:pPr>
        <w:ind w:left="937" w:hanging="915"/>
      </w:pPr>
      <w:rPr>
        <w:rFonts w:eastAsia="TTE4E0A980t00" w:hint="default"/>
        <w:b w:val="0"/>
      </w:rPr>
    </w:lvl>
    <w:lvl w:ilvl="3">
      <w:start w:val="2"/>
      <w:numFmt w:val="decimal"/>
      <w:lvlText w:val="%1.%2.%3.%4."/>
      <w:lvlJc w:val="left"/>
      <w:pPr>
        <w:ind w:left="1222" w:hanging="1080"/>
      </w:pPr>
      <w:rPr>
        <w:rFonts w:eastAsia="TTE4E0A980t00" w:hint="default"/>
        <w:b w:val="0"/>
      </w:rPr>
    </w:lvl>
    <w:lvl w:ilvl="4">
      <w:start w:val="1"/>
      <w:numFmt w:val="decimal"/>
      <w:lvlText w:val="%1.%2.%3.%4.%5."/>
      <w:lvlJc w:val="left"/>
      <w:pPr>
        <w:ind w:left="1124" w:hanging="1080"/>
      </w:pPr>
      <w:rPr>
        <w:rFonts w:eastAsia="TTE4E0A980t00" w:hint="default"/>
        <w:b/>
      </w:rPr>
    </w:lvl>
    <w:lvl w:ilvl="5">
      <w:start w:val="1"/>
      <w:numFmt w:val="decimal"/>
      <w:lvlText w:val="%1.%2.%3.%4.%5.%6."/>
      <w:lvlJc w:val="left"/>
      <w:pPr>
        <w:ind w:left="1495" w:hanging="1440"/>
      </w:pPr>
      <w:rPr>
        <w:rFonts w:eastAsia="TTE4E0A980t00" w:hint="default"/>
        <w:b/>
      </w:rPr>
    </w:lvl>
    <w:lvl w:ilvl="6">
      <w:start w:val="1"/>
      <w:numFmt w:val="decimal"/>
      <w:lvlText w:val="%1.%2.%3.%4.%5.%6.%7."/>
      <w:lvlJc w:val="left"/>
      <w:pPr>
        <w:ind w:left="1506" w:hanging="1440"/>
      </w:pPr>
      <w:rPr>
        <w:rFonts w:eastAsia="TTE4E0A980t00" w:hint="default"/>
        <w:b/>
      </w:rPr>
    </w:lvl>
    <w:lvl w:ilvl="7">
      <w:start w:val="1"/>
      <w:numFmt w:val="decimal"/>
      <w:lvlText w:val="%1.%2.%3.%4.%5.%6.%7.%8."/>
      <w:lvlJc w:val="left"/>
      <w:pPr>
        <w:ind w:left="1877" w:hanging="1800"/>
      </w:pPr>
      <w:rPr>
        <w:rFonts w:eastAsia="TTE4E0A980t00" w:hint="default"/>
        <w:b/>
      </w:rPr>
    </w:lvl>
    <w:lvl w:ilvl="8">
      <w:start w:val="1"/>
      <w:numFmt w:val="decimal"/>
      <w:lvlText w:val="%1.%2.%3.%4.%5.%6.%7.%8.%9."/>
      <w:lvlJc w:val="left"/>
      <w:pPr>
        <w:ind w:left="2248" w:hanging="2160"/>
      </w:pPr>
      <w:rPr>
        <w:rFonts w:eastAsia="TTE4E0A980t00" w:hint="default"/>
        <w:b/>
      </w:rPr>
    </w:lvl>
  </w:abstractNum>
  <w:abstractNum w:abstractNumId="1" w15:restartNumberingAfterBreak="0">
    <w:nsid w:val="0B7B2E3C"/>
    <w:multiLevelType w:val="multilevel"/>
    <w:tmpl w:val="AA5C2D8C"/>
    <w:lvl w:ilvl="0">
      <w:start w:val="12"/>
      <w:numFmt w:val="decimal"/>
      <w:lvlText w:val="%1"/>
      <w:lvlJc w:val="left"/>
      <w:pPr>
        <w:ind w:left="660" w:hanging="660"/>
      </w:pPr>
      <w:rPr>
        <w:rFonts w:eastAsia="TTE4E0A980t00" w:hint="default"/>
        <w:b/>
      </w:rPr>
    </w:lvl>
    <w:lvl w:ilvl="1">
      <w:start w:val="2"/>
      <w:numFmt w:val="decimal"/>
      <w:lvlText w:val="%1.%2"/>
      <w:lvlJc w:val="left"/>
      <w:pPr>
        <w:ind w:left="671" w:hanging="660"/>
      </w:pPr>
      <w:rPr>
        <w:rFonts w:eastAsia="TTE4E0A980t00" w:hint="default"/>
        <w:b/>
      </w:rPr>
    </w:lvl>
    <w:lvl w:ilvl="2">
      <w:start w:val="1"/>
      <w:numFmt w:val="decimal"/>
      <w:lvlText w:val="%1.%2.%3"/>
      <w:lvlJc w:val="left"/>
      <w:pPr>
        <w:ind w:left="742" w:hanging="720"/>
      </w:pPr>
      <w:rPr>
        <w:rFonts w:eastAsia="TTE4E0A980t00" w:hint="default"/>
        <w:b w:val="0"/>
      </w:rPr>
    </w:lvl>
    <w:lvl w:ilvl="3">
      <w:start w:val="1"/>
      <w:numFmt w:val="decimal"/>
      <w:lvlText w:val="%1.%2.%3.%4"/>
      <w:lvlJc w:val="left"/>
      <w:pPr>
        <w:ind w:left="1113" w:hanging="1080"/>
      </w:pPr>
      <w:rPr>
        <w:rFonts w:eastAsia="TTE4E0A980t00" w:hint="default"/>
        <w:b/>
      </w:rPr>
    </w:lvl>
    <w:lvl w:ilvl="4">
      <w:start w:val="1"/>
      <w:numFmt w:val="decimal"/>
      <w:lvlText w:val="%1.%2.%3.%4.%5"/>
      <w:lvlJc w:val="left"/>
      <w:pPr>
        <w:ind w:left="1124" w:hanging="1080"/>
      </w:pPr>
      <w:rPr>
        <w:rFonts w:eastAsia="TTE4E0A980t00" w:hint="default"/>
        <w:b/>
      </w:rPr>
    </w:lvl>
    <w:lvl w:ilvl="5">
      <w:start w:val="1"/>
      <w:numFmt w:val="decimal"/>
      <w:lvlText w:val="%1.%2.%3.%4.%5.%6"/>
      <w:lvlJc w:val="left"/>
      <w:pPr>
        <w:ind w:left="1495" w:hanging="1440"/>
      </w:pPr>
      <w:rPr>
        <w:rFonts w:eastAsia="TTE4E0A980t00" w:hint="default"/>
        <w:b/>
      </w:rPr>
    </w:lvl>
    <w:lvl w:ilvl="6">
      <w:start w:val="1"/>
      <w:numFmt w:val="decimal"/>
      <w:lvlText w:val="%1.%2.%3.%4.%5.%6.%7"/>
      <w:lvlJc w:val="left"/>
      <w:pPr>
        <w:ind w:left="1506" w:hanging="1440"/>
      </w:pPr>
      <w:rPr>
        <w:rFonts w:eastAsia="TTE4E0A980t00" w:hint="default"/>
        <w:b/>
      </w:rPr>
    </w:lvl>
    <w:lvl w:ilvl="7">
      <w:start w:val="1"/>
      <w:numFmt w:val="decimal"/>
      <w:lvlText w:val="%1.%2.%3.%4.%5.%6.%7.%8"/>
      <w:lvlJc w:val="left"/>
      <w:pPr>
        <w:ind w:left="1877" w:hanging="1800"/>
      </w:pPr>
      <w:rPr>
        <w:rFonts w:eastAsia="TTE4E0A980t00" w:hint="default"/>
        <w:b/>
      </w:rPr>
    </w:lvl>
    <w:lvl w:ilvl="8">
      <w:start w:val="1"/>
      <w:numFmt w:val="decimal"/>
      <w:lvlText w:val="%1.%2.%3.%4.%5.%6.%7.%8.%9"/>
      <w:lvlJc w:val="left"/>
      <w:pPr>
        <w:ind w:left="1888" w:hanging="1800"/>
      </w:pPr>
      <w:rPr>
        <w:rFonts w:eastAsia="TTE4E0A980t00" w:hint="default"/>
        <w:b/>
      </w:rPr>
    </w:lvl>
  </w:abstractNum>
  <w:abstractNum w:abstractNumId="2" w15:restartNumberingAfterBreak="0">
    <w:nsid w:val="0BA743BF"/>
    <w:multiLevelType w:val="multilevel"/>
    <w:tmpl w:val="829C1DCE"/>
    <w:lvl w:ilvl="0">
      <w:start w:val="12"/>
      <w:numFmt w:val="decimal"/>
      <w:lvlText w:val="%1"/>
      <w:lvlJc w:val="left"/>
      <w:pPr>
        <w:ind w:left="465" w:hanging="465"/>
      </w:pPr>
      <w:rPr>
        <w:rFonts w:hint="default"/>
      </w:rPr>
    </w:lvl>
    <w:lvl w:ilvl="1">
      <w:start w:val="6"/>
      <w:numFmt w:val="decimal"/>
      <w:lvlText w:val="%1.%2"/>
      <w:lvlJc w:val="left"/>
      <w:pPr>
        <w:ind w:left="476" w:hanging="465"/>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3" w15:restartNumberingAfterBreak="0">
    <w:nsid w:val="11F62AD8"/>
    <w:multiLevelType w:val="hybridMultilevel"/>
    <w:tmpl w:val="A48E5EDC"/>
    <w:lvl w:ilvl="0" w:tplc="504E1C14">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905A00"/>
    <w:multiLevelType w:val="multilevel"/>
    <w:tmpl w:val="D5E2F0E8"/>
    <w:lvl w:ilvl="0">
      <w:start w:val="12"/>
      <w:numFmt w:val="decimal"/>
      <w:lvlText w:val="%1."/>
      <w:lvlJc w:val="left"/>
      <w:pPr>
        <w:ind w:left="915" w:hanging="915"/>
      </w:pPr>
      <w:rPr>
        <w:rFonts w:eastAsia="TTE4E0A980t00" w:hint="default"/>
        <w:b/>
      </w:rPr>
    </w:lvl>
    <w:lvl w:ilvl="1">
      <w:start w:val="2"/>
      <w:numFmt w:val="decimal"/>
      <w:lvlText w:val="%1.%2."/>
      <w:lvlJc w:val="left"/>
      <w:pPr>
        <w:ind w:left="962" w:hanging="915"/>
      </w:pPr>
      <w:rPr>
        <w:rFonts w:eastAsia="TTE4E0A980t00" w:hint="default"/>
        <w:b/>
      </w:rPr>
    </w:lvl>
    <w:lvl w:ilvl="2">
      <w:start w:val="4"/>
      <w:numFmt w:val="decimal"/>
      <w:lvlText w:val="%1.%2.%3."/>
      <w:lvlJc w:val="left"/>
      <w:pPr>
        <w:ind w:left="1009" w:hanging="915"/>
      </w:pPr>
      <w:rPr>
        <w:rFonts w:eastAsia="TTE4E0A980t00" w:hint="default"/>
        <w:b/>
      </w:rPr>
    </w:lvl>
    <w:lvl w:ilvl="3">
      <w:start w:val="2"/>
      <w:numFmt w:val="decimal"/>
      <w:lvlText w:val="%1.%2.%3.%4."/>
      <w:lvlJc w:val="left"/>
      <w:pPr>
        <w:ind w:left="1221" w:hanging="1080"/>
      </w:pPr>
      <w:rPr>
        <w:rFonts w:eastAsia="TTE4E0A980t00" w:hint="default"/>
        <w:b/>
      </w:rPr>
    </w:lvl>
    <w:lvl w:ilvl="4">
      <w:start w:val="1"/>
      <w:numFmt w:val="decimal"/>
      <w:lvlText w:val="%1.%2.%3.%4.%5."/>
      <w:lvlJc w:val="left"/>
      <w:pPr>
        <w:ind w:left="1268" w:hanging="1080"/>
      </w:pPr>
      <w:rPr>
        <w:rFonts w:eastAsia="TTE4E0A980t00" w:hint="default"/>
        <w:b/>
      </w:rPr>
    </w:lvl>
    <w:lvl w:ilvl="5">
      <w:start w:val="1"/>
      <w:numFmt w:val="decimal"/>
      <w:lvlText w:val="%1.%2.%3.%4.%5.%6."/>
      <w:lvlJc w:val="left"/>
      <w:pPr>
        <w:ind w:left="1675" w:hanging="1440"/>
      </w:pPr>
      <w:rPr>
        <w:rFonts w:eastAsia="TTE4E0A980t00" w:hint="default"/>
        <w:b/>
      </w:rPr>
    </w:lvl>
    <w:lvl w:ilvl="6">
      <w:start w:val="1"/>
      <w:numFmt w:val="decimal"/>
      <w:lvlText w:val="%1.%2.%3.%4.%5.%6.%7."/>
      <w:lvlJc w:val="left"/>
      <w:pPr>
        <w:ind w:left="1722" w:hanging="1440"/>
      </w:pPr>
      <w:rPr>
        <w:rFonts w:eastAsia="TTE4E0A980t00" w:hint="default"/>
        <w:b/>
      </w:rPr>
    </w:lvl>
    <w:lvl w:ilvl="7">
      <w:start w:val="1"/>
      <w:numFmt w:val="decimal"/>
      <w:lvlText w:val="%1.%2.%3.%4.%5.%6.%7.%8."/>
      <w:lvlJc w:val="left"/>
      <w:pPr>
        <w:ind w:left="2129" w:hanging="1800"/>
      </w:pPr>
      <w:rPr>
        <w:rFonts w:eastAsia="TTE4E0A980t00" w:hint="default"/>
        <w:b/>
      </w:rPr>
    </w:lvl>
    <w:lvl w:ilvl="8">
      <w:start w:val="1"/>
      <w:numFmt w:val="decimal"/>
      <w:lvlText w:val="%1.%2.%3.%4.%5.%6.%7.%8.%9."/>
      <w:lvlJc w:val="left"/>
      <w:pPr>
        <w:ind w:left="2536" w:hanging="2160"/>
      </w:pPr>
      <w:rPr>
        <w:rFonts w:eastAsia="TTE4E0A980t00" w:hint="default"/>
        <w:b/>
      </w:rPr>
    </w:lvl>
  </w:abstractNum>
  <w:abstractNum w:abstractNumId="5" w15:restartNumberingAfterBreak="0">
    <w:nsid w:val="18A23BCC"/>
    <w:multiLevelType w:val="multilevel"/>
    <w:tmpl w:val="D4BA9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B0FE5"/>
    <w:multiLevelType w:val="multilevel"/>
    <w:tmpl w:val="36026A46"/>
    <w:lvl w:ilvl="0">
      <w:start w:val="14"/>
      <w:numFmt w:val="decimal"/>
      <w:lvlText w:val="%1."/>
      <w:lvlJc w:val="left"/>
      <w:pPr>
        <w:ind w:left="915" w:hanging="915"/>
      </w:pPr>
      <w:rPr>
        <w:rFonts w:eastAsia="TTE4E0A980t00" w:hint="default"/>
        <w:b/>
      </w:rPr>
    </w:lvl>
    <w:lvl w:ilvl="1">
      <w:start w:val="3"/>
      <w:numFmt w:val="decimal"/>
      <w:lvlText w:val="%1.%2."/>
      <w:lvlJc w:val="left"/>
      <w:pPr>
        <w:ind w:left="915" w:hanging="915"/>
      </w:pPr>
      <w:rPr>
        <w:rFonts w:eastAsia="TTE4E0A980t00" w:hint="default"/>
        <w:b w:val="0"/>
      </w:rPr>
    </w:lvl>
    <w:lvl w:ilvl="2">
      <w:start w:val="1"/>
      <w:numFmt w:val="decimal"/>
      <w:lvlText w:val="%1.%2.%3."/>
      <w:lvlJc w:val="left"/>
      <w:pPr>
        <w:ind w:left="937" w:hanging="915"/>
      </w:pPr>
      <w:rPr>
        <w:rFonts w:eastAsia="TTE4E0A980t00" w:hint="default"/>
        <w:b w:val="0"/>
      </w:rPr>
    </w:lvl>
    <w:lvl w:ilvl="3">
      <w:start w:val="2"/>
      <w:numFmt w:val="decimal"/>
      <w:lvlText w:val="%1.%2.%3.%4."/>
      <w:lvlJc w:val="left"/>
      <w:pPr>
        <w:ind w:left="1222" w:hanging="1080"/>
      </w:pPr>
      <w:rPr>
        <w:rFonts w:eastAsia="TTE4E0A980t00" w:hint="default"/>
        <w:b w:val="0"/>
      </w:rPr>
    </w:lvl>
    <w:lvl w:ilvl="4">
      <w:start w:val="1"/>
      <w:numFmt w:val="decimal"/>
      <w:lvlText w:val="%1.%2.%3.%4.%5."/>
      <w:lvlJc w:val="left"/>
      <w:pPr>
        <w:ind w:left="1124" w:hanging="1080"/>
      </w:pPr>
      <w:rPr>
        <w:rFonts w:eastAsia="TTE4E0A980t00" w:hint="default"/>
        <w:b/>
      </w:rPr>
    </w:lvl>
    <w:lvl w:ilvl="5">
      <w:start w:val="1"/>
      <w:numFmt w:val="decimal"/>
      <w:lvlText w:val="%1.%2.%3.%4.%5.%6."/>
      <w:lvlJc w:val="left"/>
      <w:pPr>
        <w:ind w:left="1495" w:hanging="1440"/>
      </w:pPr>
      <w:rPr>
        <w:rFonts w:eastAsia="TTE4E0A980t00" w:hint="default"/>
        <w:b/>
      </w:rPr>
    </w:lvl>
    <w:lvl w:ilvl="6">
      <w:start w:val="1"/>
      <w:numFmt w:val="decimal"/>
      <w:lvlText w:val="%1.%2.%3.%4.%5.%6.%7."/>
      <w:lvlJc w:val="left"/>
      <w:pPr>
        <w:ind w:left="1506" w:hanging="1440"/>
      </w:pPr>
      <w:rPr>
        <w:rFonts w:eastAsia="TTE4E0A980t00" w:hint="default"/>
        <w:b/>
      </w:rPr>
    </w:lvl>
    <w:lvl w:ilvl="7">
      <w:start w:val="1"/>
      <w:numFmt w:val="decimal"/>
      <w:lvlText w:val="%1.%2.%3.%4.%5.%6.%7.%8."/>
      <w:lvlJc w:val="left"/>
      <w:pPr>
        <w:ind w:left="1877" w:hanging="1800"/>
      </w:pPr>
      <w:rPr>
        <w:rFonts w:eastAsia="TTE4E0A980t00" w:hint="default"/>
        <w:b/>
      </w:rPr>
    </w:lvl>
    <w:lvl w:ilvl="8">
      <w:start w:val="1"/>
      <w:numFmt w:val="decimal"/>
      <w:lvlText w:val="%1.%2.%3.%4.%5.%6.%7.%8.%9."/>
      <w:lvlJc w:val="left"/>
      <w:pPr>
        <w:ind w:left="2248" w:hanging="2160"/>
      </w:pPr>
      <w:rPr>
        <w:rFonts w:eastAsia="TTE4E0A980t00" w:hint="default"/>
        <w:b/>
      </w:rPr>
    </w:lvl>
  </w:abstractNum>
  <w:abstractNum w:abstractNumId="7" w15:restartNumberingAfterBreak="0">
    <w:nsid w:val="3693728F"/>
    <w:multiLevelType w:val="multilevel"/>
    <w:tmpl w:val="6302E0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7295A92"/>
    <w:multiLevelType w:val="multilevel"/>
    <w:tmpl w:val="AA76028C"/>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C57593"/>
    <w:multiLevelType w:val="multilevel"/>
    <w:tmpl w:val="D4BA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D6D31"/>
    <w:multiLevelType w:val="multilevel"/>
    <w:tmpl w:val="830A8B9E"/>
    <w:lvl w:ilvl="0">
      <w:start w:val="1"/>
      <w:numFmt w:val="decimal"/>
      <w:lvlText w:val="%1"/>
      <w:lvlJc w:val="left"/>
      <w:pPr>
        <w:ind w:left="450" w:hanging="450"/>
      </w:pPr>
      <w:rPr>
        <w:rFonts w:ascii="Arial" w:hAnsi="Arial" w:cs="Arial" w:hint="default"/>
        <w:color w:val="000000"/>
      </w:rPr>
    </w:lvl>
    <w:lvl w:ilvl="1">
      <w:start w:val="1"/>
      <w:numFmt w:val="decimal"/>
      <w:lvlText w:val="%1.%2"/>
      <w:lvlJc w:val="left"/>
      <w:pPr>
        <w:ind w:left="450" w:hanging="45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1" w15:restartNumberingAfterBreak="0">
    <w:nsid w:val="49690EA2"/>
    <w:multiLevelType w:val="multilevel"/>
    <w:tmpl w:val="5ECAF422"/>
    <w:styleLink w:val="WWNum2"/>
    <w:lvl w:ilvl="0">
      <w:start w:val="1"/>
      <w:numFmt w:val="decimal"/>
      <w:suff w:val="space"/>
      <w:lvlText w:val="%1."/>
      <w:lvlJc w:val="left"/>
      <w:rPr>
        <w:rFonts w:ascii="Caladea" w:hAnsi="Caladea"/>
        <w:b/>
        <w:bCs/>
        <w:sz w:val="20"/>
        <w:szCs w:val="20"/>
      </w:rPr>
    </w:lvl>
    <w:lvl w:ilvl="1">
      <w:start w:val="1"/>
      <w:numFmt w:val="decimal"/>
      <w:suff w:val="space"/>
      <w:lvlText w:val="%1.%2."/>
      <w:lvlJc w:val="left"/>
      <w:rPr>
        <w:rFonts w:ascii="Caladea" w:hAnsi="Caladea"/>
        <w:b w:val="0"/>
        <w:bCs w:val="0"/>
        <w:sz w:val="20"/>
        <w:szCs w:val="20"/>
      </w:rPr>
    </w:lvl>
    <w:lvl w:ilvl="2">
      <w:start w:val="1"/>
      <w:numFmt w:val="decimal"/>
      <w:suff w:val="space"/>
      <w:lvlText w:val="%1.%2.%3."/>
      <w:lvlJc w:val="left"/>
      <w:rPr>
        <w:rFonts w:ascii="Caladea" w:hAnsi="Caladea"/>
        <w:b w:val="0"/>
        <w:bCs w:val="0"/>
        <w:sz w:val="20"/>
        <w:szCs w:val="20"/>
      </w:rPr>
    </w:lvl>
    <w:lvl w:ilvl="3">
      <w:start w:val="1"/>
      <w:numFmt w:val="decimal"/>
      <w:suff w:val="space"/>
      <w:lvlText w:val="%1.%2.%3.%4."/>
      <w:lvlJc w:val="left"/>
      <w:rPr>
        <w:rFonts w:ascii="Caladea" w:hAnsi="Caladea"/>
        <w:b w:val="0"/>
        <w:bCs w:val="0"/>
        <w:sz w:val="20"/>
        <w:szCs w:val="20"/>
      </w:rPr>
    </w:lvl>
    <w:lvl w:ilvl="4">
      <w:start w:val="1"/>
      <w:numFmt w:val="decimal"/>
      <w:lvlText w:val="%5."/>
      <w:lvlJc w:val="left"/>
      <w:pPr>
        <w:ind w:left="2160" w:hanging="360"/>
      </w:pPr>
      <w:rPr>
        <w:rFonts w:ascii="Arial" w:hAnsi="Arial"/>
        <w:b w:val="0"/>
        <w:bCs w:val="0"/>
        <w:sz w:val="22"/>
        <w:szCs w:val="22"/>
      </w:rPr>
    </w:lvl>
    <w:lvl w:ilvl="5">
      <w:start w:val="1"/>
      <w:numFmt w:val="decimal"/>
      <w:lvlText w:val="%6."/>
      <w:lvlJc w:val="left"/>
      <w:pPr>
        <w:ind w:left="2520" w:hanging="360"/>
      </w:pPr>
      <w:rPr>
        <w:rFonts w:ascii="Arial" w:hAnsi="Arial"/>
        <w:b w:val="0"/>
        <w:bCs w:val="0"/>
        <w:sz w:val="22"/>
        <w:szCs w:val="22"/>
      </w:rPr>
    </w:lvl>
    <w:lvl w:ilvl="6">
      <w:start w:val="1"/>
      <w:numFmt w:val="decimal"/>
      <w:lvlText w:val="%7."/>
      <w:lvlJc w:val="left"/>
      <w:pPr>
        <w:ind w:left="2880" w:hanging="360"/>
      </w:pPr>
      <w:rPr>
        <w:rFonts w:ascii="Arial" w:hAnsi="Arial"/>
        <w:b w:val="0"/>
        <w:bCs w:val="0"/>
        <w:sz w:val="22"/>
        <w:szCs w:val="22"/>
      </w:rPr>
    </w:lvl>
    <w:lvl w:ilvl="7">
      <w:start w:val="1"/>
      <w:numFmt w:val="decimal"/>
      <w:lvlText w:val="%8."/>
      <w:lvlJc w:val="left"/>
      <w:pPr>
        <w:ind w:left="3240" w:hanging="360"/>
      </w:pPr>
      <w:rPr>
        <w:rFonts w:ascii="Arial" w:hAnsi="Arial"/>
        <w:b w:val="0"/>
        <w:bCs w:val="0"/>
        <w:sz w:val="22"/>
        <w:szCs w:val="22"/>
      </w:rPr>
    </w:lvl>
    <w:lvl w:ilvl="8">
      <w:start w:val="1"/>
      <w:numFmt w:val="decimal"/>
      <w:lvlText w:val="%9."/>
      <w:lvlJc w:val="left"/>
      <w:pPr>
        <w:ind w:left="3600" w:hanging="360"/>
      </w:pPr>
      <w:rPr>
        <w:rFonts w:ascii="Arial" w:hAnsi="Arial"/>
        <w:b w:val="0"/>
        <w:bCs w:val="0"/>
        <w:sz w:val="22"/>
        <w:szCs w:val="22"/>
      </w:rPr>
    </w:lvl>
  </w:abstractNum>
  <w:abstractNum w:abstractNumId="12" w15:restartNumberingAfterBreak="0">
    <w:nsid w:val="521C36C1"/>
    <w:multiLevelType w:val="multilevel"/>
    <w:tmpl w:val="BDC0F68E"/>
    <w:lvl w:ilvl="0">
      <w:start w:val="12"/>
      <w:numFmt w:val="decimal"/>
      <w:lvlText w:val="%1."/>
      <w:lvlJc w:val="left"/>
      <w:pPr>
        <w:ind w:left="720" w:hanging="720"/>
      </w:pPr>
      <w:rPr>
        <w:rFonts w:hint="default"/>
      </w:rPr>
    </w:lvl>
    <w:lvl w:ilvl="1">
      <w:start w:val="4"/>
      <w:numFmt w:val="decimal"/>
      <w:lvlText w:val="%1.%2."/>
      <w:lvlJc w:val="left"/>
      <w:pPr>
        <w:ind w:left="731" w:hanging="7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3" w15:restartNumberingAfterBreak="0">
    <w:nsid w:val="62C61325"/>
    <w:multiLevelType w:val="multilevel"/>
    <w:tmpl w:val="830A8B9E"/>
    <w:lvl w:ilvl="0">
      <w:start w:val="1"/>
      <w:numFmt w:val="decimal"/>
      <w:lvlText w:val="%1"/>
      <w:lvlJc w:val="left"/>
      <w:pPr>
        <w:ind w:left="450" w:hanging="450"/>
      </w:pPr>
      <w:rPr>
        <w:rFonts w:ascii="Arial" w:hAnsi="Arial" w:cs="Arial" w:hint="default"/>
        <w:color w:val="000000"/>
      </w:rPr>
    </w:lvl>
    <w:lvl w:ilvl="1">
      <w:start w:val="1"/>
      <w:numFmt w:val="decimal"/>
      <w:lvlText w:val="%1.%2"/>
      <w:lvlJc w:val="left"/>
      <w:pPr>
        <w:ind w:left="450" w:hanging="45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4" w15:restartNumberingAfterBreak="0">
    <w:nsid w:val="62EC467B"/>
    <w:multiLevelType w:val="multilevel"/>
    <w:tmpl w:val="AE4647C8"/>
    <w:lvl w:ilvl="0">
      <w:start w:val="12"/>
      <w:numFmt w:val="decimal"/>
      <w:lvlText w:val="%1."/>
      <w:lvlJc w:val="left"/>
      <w:pPr>
        <w:ind w:left="720" w:hanging="720"/>
      </w:pPr>
      <w:rPr>
        <w:rFonts w:hint="default"/>
      </w:rPr>
    </w:lvl>
    <w:lvl w:ilvl="1">
      <w:start w:val="1"/>
      <w:numFmt w:val="decimal"/>
      <w:lvlText w:val="%1.%2."/>
      <w:lvlJc w:val="left"/>
      <w:pPr>
        <w:ind w:left="731" w:hanging="720"/>
      </w:pPr>
      <w:rPr>
        <w:rFonts w:hint="default"/>
      </w:rPr>
    </w:lvl>
    <w:lvl w:ilvl="2">
      <w:start w:val="3"/>
      <w:numFmt w:val="decimal"/>
      <w:lvlText w:val="%1.%2.%3."/>
      <w:lvlJc w:val="left"/>
      <w:pPr>
        <w:ind w:left="742" w:hanging="720"/>
      </w:pPr>
      <w:rPr>
        <w:rFonts w:hint="default"/>
        <w:b w:val="0"/>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5" w15:restartNumberingAfterBreak="0">
    <w:nsid w:val="68C522AD"/>
    <w:multiLevelType w:val="multilevel"/>
    <w:tmpl w:val="F7F2AF78"/>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4F43ED"/>
    <w:multiLevelType w:val="multilevel"/>
    <w:tmpl w:val="53E61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AA1E6C"/>
    <w:multiLevelType w:val="multilevel"/>
    <w:tmpl w:val="81726A5C"/>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48301A"/>
    <w:multiLevelType w:val="multilevel"/>
    <w:tmpl w:val="0BE805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5"/>
  </w:num>
  <w:num w:numId="5">
    <w:abstractNumId w:val="10"/>
  </w:num>
  <w:num w:numId="6">
    <w:abstractNumId w:val="13"/>
  </w:num>
  <w:num w:numId="7">
    <w:abstractNumId w:val="3"/>
  </w:num>
  <w:num w:numId="8">
    <w:abstractNumId w:val="7"/>
  </w:num>
  <w:num w:numId="9">
    <w:abstractNumId w:val="11"/>
    <w:lvlOverride w:ilvl="1">
      <w:lvl w:ilvl="1">
        <w:start w:val="1"/>
        <w:numFmt w:val="decimal"/>
        <w:suff w:val="space"/>
        <w:lvlText w:val="%1.%2."/>
        <w:lvlJc w:val="left"/>
        <w:rPr>
          <w:rFonts w:ascii="Arial" w:hAnsi="Arial" w:cs="Arial" w:hint="default"/>
          <w:b w:val="0"/>
          <w:bCs w:val="0"/>
          <w:i w:val="0"/>
          <w:color w:val="auto"/>
          <w:sz w:val="20"/>
          <w:szCs w:val="20"/>
        </w:rPr>
      </w:lvl>
    </w:lvlOverride>
    <w:lvlOverride w:ilvl="2">
      <w:lvl w:ilvl="2">
        <w:start w:val="1"/>
        <w:numFmt w:val="decimal"/>
        <w:suff w:val="space"/>
        <w:lvlText w:val="%1.%2.%3."/>
        <w:lvlJc w:val="left"/>
        <w:rPr>
          <w:rFonts w:ascii="Arial" w:hAnsi="Arial" w:cs="Arial" w:hint="default"/>
          <w:b w:val="0"/>
          <w:bCs w:val="0"/>
          <w:sz w:val="20"/>
          <w:szCs w:val="20"/>
        </w:rPr>
      </w:lvl>
    </w:lvlOverride>
  </w:num>
  <w:num w:numId="10">
    <w:abstractNumId w:val="11"/>
  </w:num>
  <w:num w:numId="11">
    <w:abstractNumId w:val="8"/>
  </w:num>
  <w:num w:numId="12">
    <w:abstractNumId w:val="14"/>
  </w:num>
  <w:num w:numId="13">
    <w:abstractNumId w:val="1"/>
  </w:num>
  <w:num w:numId="14">
    <w:abstractNumId w:val="0"/>
  </w:num>
  <w:num w:numId="15">
    <w:abstractNumId w:val="4"/>
  </w:num>
  <w:num w:numId="16">
    <w:abstractNumId w:val="12"/>
  </w:num>
  <w:num w:numId="17">
    <w:abstractNumId w:val="17"/>
  </w:num>
  <w:num w:numId="18">
    <w:abstractNumId w:val="2"/>
  </w:num>
  <w:num w:numId="19">
    <w:abstractNumId w:val="15"/>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83"/>
    <w:rsid w:val="00034E3F"/>
    <w:rsid w:val="000461BC"/>
    <w:rsid w:val="00076C64"/>
    <w:rsid w:val="00086B23"/>
    <w:rsid w:val="00091EB9"/>
    <w:rsid w:val="000B669F"/>
    <w:rsid w:val="000F6568"/>
    <w:rsid w:val="001023EE"/>
    <w:rsid w:val="001078E7"/>
    <w:rsid w:val="0017646A"/>
    <w:rsid w:val="00192B31"/>
    <w:rsid w:val="001953DC"/>
    <w:rsid w:val="001A70D6"/>
    <w:rsid w:val="0022359A"/>
    <w:rsid w:val="00224379"/>
    <w:rsid w:val="00255D1F"/>
    <w:rsid w:val="0025798B"/>
    <w:rsid w:val="00292817"/>
    <w:rsid w:val="002D6B02"/>
    <w:rsid w:val="00334E09"/>
    <w:rsid w:val="00341FD6"/>
    <w:rsid w:val="00361CA7"/>
    <w:rsid w:val="00390F10"/>
    <w:rsid w:val="0039172F"/>
    <w:rsid w:val="003A1615"/>
    <w:rsid w:val="003A7004"/>
    <w:rsid w:val="003B4987"/>
    <w:rsid w:val="003C570E"/>
    <w:rsid w:val="003D344E"/>
    <w:rsid w:val="003E23E2"/>
    <w:rsid w:val="00461BE7"/>
    <w:rsid w:val="00475947"/>
    <w:rsid w:val="00482BF6"/>
    <w:rsid w:val="0049158B"/>
    <w:rsid w:val="004D6071"/>
    <w:rsid w:val="00500F31"/>
    <w:rsid w:val="00514A82"/>
    <w:rsid w:val="005263FC"/>
    <w:rsid w:val="005B0143"/>
    <w:rsid w:val="00611C06"/>
    <w:rsid w:val="00622B6F"/>
    <w:rsid w:val="00632643"/>
    <w:rsid w:val="006869A7"/>
    <w:rsid w:val="006A3191"/>
    <w:rsid w:val="006E3792"/>
    <w:rsid w:val="006E4137"/>
    <w:rsid w:val="006F4882"/>
    <w:rsid w:val="00730848"/>
    <w:rsid w:val="00745523"/>
    <w:rsid w:val="007575F5"/>
    <w:rsid w:val="00781C59"/>
    <w:rsid w:val="007B4397"/>
    <w:rsid w:val="007B49DB"/>
    <w:rsid w:val="007C292E"/>
    <w:rsid w:val="008002C4"/>
    <w:rsid w:val="00812DE4"/>
    <w:rsid w:val="00823137"/>
    <w:rsid w:val="008476EC"/>
    <w:rsid w:val="00854943"/>
    <w:rsid w:val="00864CB7"/>
    <w:rsid w:val="008669FC"/>
    <w:rsid w:val="008B2174"/>
    <w:rsid w:val="008F3361"/>
    <w:rsid w:val="009D774A"/>
    <w:rsid w:val="00A13A72"/>
    <w:rsid w:val="00A26EE2"/>
    <w:rsid w:val="00A5067D"/>
    <w:rsid w:val="00A6218A"/>
    <w:rsid w:val="00A82227"/>
    <w:rsid w:val="00A8321A"/>
    <w:rsid w:val="00A8743F"/>
    <w:rsid w:val="00A87621"/>
    <w:rsid w:val="00AA6691"/>
    <w:rsid w:val="00AB14A7"/>
    <w:rsid w:val="00AD12D7"/>
    <w:rsid w:val="00B03005"/>
    <w:rsid w:val="00B57F1F"/>
    <w:rsid w:val="00B81388"/>
    <w:rsid w:val="00B875CD"/>
    <w:rsid w:val="00BA0B59"/>
    <w:rsid w:val="00BA3928"/>
    <w:rsid w:val="00BA68FB"/>
    <w:rsid w:val="00BE1E19"/>
    <w:rsid w:val="00C05FDE"/>
    <w:rsid w:val="00C10553"/>
    <w:rsid w:val="00C13267"/>
    <w:rsid w:val="00C146A9"/>
    <w:rsid w:val="00C8456D"/>
    <w:rsid w:val="00C86BB9"/>
    <w:rsid w:val="00CA1E95"/>
    <w:rsid w:val="00CA27A8"/>
    <w:rsid w:val="00CF31FE"/>
    <w:rsid w:val="00D10777"/>
    <w:rsid w:val="00D44ACD"/>
    <w:rsid w:val="00D71ABB"/>
    <w:rsid w:val="00DA5407"/>
    <w:rsid w:val="00DB08AF"/>
    <w:rsid w:val="00DD5D57"/>
    <w:rsid w:val="00E05861"/>
    <w:rsid w:val="00E53319"/>
    <w:rsid w:val="00EA2385"/>
    <w:rsid w:val="00ED2166"/>
    <w:rsid w:val="00F35FB7"/>
    <w:rsid w:val="00F92615"/>
    <w:rsid w:val="00FB2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BFC4CF"/>
  <w15:docId w15:val="{DFB1E550-B88A-468D-B62C-8DA42D9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widowControl w:val="0"/>
      <w:pBdr>
        <w:top w:val="nil"/>
        <w:left w:val="nil"/>
        <w:bottom w:val="nil"/>
        <w:right w:val="nil"/>
        <w:between w:val="nil"/>
      </w:pBdr>
      <w:tabs>
        <w:tab w:val="left" w:pos="708"/>
      </w:tabs>
      <w:jc w:val="center"/>
      <w:outlineLvl w:val="0"/>
    </w:pPr>
    <w:rPr>
      <w:rFonts w:ascii="Liberation Serif" w:eastAsia="Liberation Serif" w:hAnsi="Liberation Serif" w:cs="Liberation Serif"/>
      <w:b/>
      <w:color w:val="00000A"/>
      <w:sz w:val="24"/>
      <w:szCs w:val="24"/>
    </w:rPr>
  </w:style>
  <w:style w:type="paragraph" w:styleId="Ttulo2">
    <w:name w:val="heading 2"/>
    <w:basedOn w:val="Normal"/>
    <w:next w:val="Normal"/>
    <w:uiPriority w:val="9"/>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widowControl w:val="0"/>
      <w:pBdr>
        <w:top w:val="nil"/>
        <w:left w:val="nil"/>
        <w:bottom w:val="nil"/>
        <w:right w:val="nil"/>
        <w:between w:val="nil"/>
      </w:pBdr>
      <w:tabs>
        <w:tab w:val="left" w:pos="708"/>
      </w:tabs>
      <w:spacing w:before="240" w:after="120"/>
    </w:pPr>
    <w:rPr>
      <w:rFonts w:ascii="Liberation Sans" w:eastAsia="Liberation Sans" w:hAnsi="Liberation Sans" w:cs="Liberation Sans"/>
      <w:color w:val="00000A"/>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paragraph" w:styleId="NormalWeb">
    <w:name w:val="Normal (Web)"/>
    <w:basedOn w:val="Normal"/>
    <w:unhideWhenUsed/>
    <w:rsid w:val="0086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8669FC"/>
  </w:style>
  <w:style w:type="paragraph" w:styleId="PargrafodaLista">
    <w:name w:val="List Paragraph"/>
    <w:basedOn w:val="Normal"/>
    <w:qFormat/>
    <w:rsid w:val="00BA68FB"/>
    <w:pPr>
      <w:ind w:left="720"/>
      <w:contextualSpacing/>
    </w:pPr>
  </w:style>
  <w:style w:type="paragraph" w:customStyle="1" w:styleId="Padro">
    <w:name w:val="Padrão"/>
    <w:rsid w:val="000F6568"/>
    <w:pPr>
      <w:tabs>
        <w:tab w:val="left" w:pos="708"/>
      </w:tabs>
      <w:suppressAutoHyphens/>
      <w:spacing w:after="0" w:line="100" w:lineRule="atLeast"/>
      <w:textAlignment w:val="baseline"/>
    </w:pPr>
    <w:rPr>
      <w:rFonts w:ascii="Liberation Serif" w:eastAsia="SimSun" w:hAnsi="Liberation Serif" w:cs="Lucida Sans"/>
      <w:color w:val="00000A"/>
      <w:sz w:val="24"/>
      <w:szCs w:val="24"/>
      <w:lang w:eastAsia="zh-CN" w:bidi="hi-IN"/>
    </w:rPr>
  </w:style>
  <w:style w:type="character" w:customStyle="1" w:styleId="nfaseforte">
    <w:name w:val="Ênfase forte"/>
    <w:rsid w:val="000F6568"/>
    <w:rPr>
      <w:b/>
      <w:bCs/>
    </w:rPr>
  </w:style>
  <w:style w:type="character" w:styleId="Hyperlink">
    <w:name w:val="Hyperlink"/>
    <w:rsid w:val="000F6568"/>
    <w:rPr>
      <w:color w:val="000080"/>
      <w:u w:val="single"/>
    </w:rPr>
  </w:style>
  <w:style w:type="paragraph" w:styleId="Cabealho">
    <w:name w:val="header"/>
    <w:basedOn w:val="Normal"/>
    <w:link w:val="CabealhoChar"/>
    <w:uiPriority w:val="99"/>
    <w:unhideWhenUsed/>
    <w:rsid w:val="000F65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6568"/>
  </w:style>
  <w:style w:type="paragraph" w:styleId="Rodap">
    <w:name w:val="footer"/>
    <w:basedOn w:val="Normal"/>
    <w:link w:val="RodapChar"/>
    <w:uiPriority w:val="99"/>
    <w:unhideWhenUsed/>
    <w:rsid w:val="000F6568"/>
    <w:pPr>
      <w:tabs>
        <w:tab w:val="center" w:pos="4252"/>
        <w:tab w:val="right" w:pos="8504"/>
      </w:tabs>
      <w:spacing w:after="0" w:line="240" w:lineRule="auto"/>
    </w:pPr>
  </w:style>
  <w:style w:type="character" w:customStyle="1" w:styleId="RodapChar">
    <w:name w:val="Rodapé Char"/>
    <w:basedOn w:val="Fontepargpadro"/>
    <w:link w:val="Rodap"/>
    <w:uiPriority w:val="99"/>
    <w:rsid w:val="000F6568"/>
  </w:style>
  <w:style w:type="paragraph" w:customStyle="1" w:styleId="Standard">
    <w:name w:val="Standard"/>
    <w:qFormat/>
    <w:rsid w:val="001953DC"/>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numbering" w:customStyle="1" w:styleId="WWNum2">
    <w:name w:val="WWNum2"/>
    <w:basedOn w:val="Semlista"/>
    <w:rsid w:val="001953DC"/>
    <w:pPr>
      <w:numPr>
        <w:numId w:val="10"/>
      </w:numPr>
    </w:pPr>
  </w:style>
  <w:style w:type="character" w:customStyle="1" w:styleId="Internetlink">
    <w:name w:val="Internet link"/>
    <w:rsid w:val="00A26EE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698">
      <w:bodyDiv w:val="1"/>
      <w:marLeft w:val="0"/>
      <w:marRight w:val="0"/>
      <w:marTop w:val="0"/>
      <w:marBottom w:val="0"/>
      <w:divBdr>
        <w:top w:val="none" w:sz="0" w:space="0" w:color="auto"/>
        <w:left w:val="none" w:sz="0" w:space="0" w:color="auto"/>
        <w:bottom w:val="none" w:sz="0" w:space="0" w:color="auto"/>
        <w:right w:val="none" w:sz="0" w:space="0" w:color="auto"/>
      </w:divBdr>
    </w:div>
    <w:div w:id="73623131">
      <w:bodyDiv w:val="1"/>
      <w:marLeft w:val="0"/>
      <w:marRight w:val="0"/>
      <w:marTop w:val="0"/>
      <w:marBottom w:val="0"/>
      <w:divBdr>
        <w:top w:val="none" w:sz="0" w:space="0" w:color="auto"/>
        <w:left w:val="none" w:sz="0" w:space="0" w:color="auto"/>
        <w:bottom w:val="none" w:sz="0" w:space="0" w:color="auto"/>
        <w:right w:val="none" w:sz="0" w:space="0" w:color="auto"/>
      </w:divBdr>
      <w:divsChild>
        <w:div w:id="1018195789">
          <w:marLeft w:val="0"/>
          <w:marRight w:val="0"/>
          <w:marTop w:val="0"/>
          <w:marBottom w:val="0"/>
          <w:divBdr>
            <w:top w:val="none" w:sz="0" w:space="0" w:color="auto"/>
            <w:left w:val="none" w:sz="0" w:space="0" w:color="auto"/>
            <w:bottom w:val="none" w:sz="0" w:space="0" w:color="auto"/>
            <w:right w:val="none" w:sz="0" w:space="0" w:color="auto"/>
          </w:divBdr>
        </w:div>
      </w:divsChild>
    </w:div>
    <w:div w:id="119306898">
      <w:bodyDiv w:val="1"/>
      <w:marLeft w:val="0"/>
      <w:marRight w:val="0"/>
      <w:marTop w:val="0"/>
      <w:marBottom w:val="0"/>
      <w:divBdr>
        <w:top w:val="none" w:sz="0" w:space="0" w:color="auto"/>
        <w:left w:val="none" w:sz="0" w:space="0" w:color="auto"/>
        <w:bottom w:val="none" w:sz="0" w:space="0" w:color="auto"/>
        <w:right w:val="none" w:sz="0" w:space="0" w:color="auto"/>
      </w:divBdr>
    </w:div>
    <w:div w:id="161120023">
      <w:bodyDiv w:val="1"/>
      <w:marLeft w:val="0"/>
      <w:marRight w:val="0"/>
      <w:marTop w:val="0"/>
      <w:marBottom w:val="0"/>
      <w:divBdr>
        <w:top w:val="none" w:sz="0" w:space="0" w:color="auto"/>
        <w:left w:val="none" w:sz="0" w:space="0" w:color="auto"/>
        <w:bottom w:val="none" w:sz="0" w:space="0" w:color="auto"/>
        <w:right w:val="none" w:sz="0" w:space="0" w:color="auto"/>
      </w:divBdr>
    </w:div>
    <w:div w:id="166098915">
      <w:bodyDiv w:val="1"/>
      <w:marLeft w:val="0"/>
      <w:marRight w:val="0"/>
      <w:marTop w:val="0"/>
      <w:marBottom w:val="0"/>
      <w:divBdr>
        <w:top w:val="none" w:sz="0" w:space="0" w:color="auto"/>
        <w:left w:val="none" w:sz="0" w:space="0" w:color="auto"/>
        <w:bottom w:val="none" w:sz="0" w:space="0" w:color="auto"/>
        <w:right w:val="none" w:sz="0" w:space="0" w:color="auto"/>
      </w:divBdr>
    </w:div>
    <w:div w:id="395394248">
      <w:bodyDiv w:val="1"/>
      <w:marLeft w:val="0"/>
      <w:marRight w:val="0"/>
      <w:marTop w:val="0"/>
      <w:marBottom w:val="0"/>
      <w:divBdr>
        <w:top w:val="none" w:sz="0" w:space="0" w:color="auto"/>
        <w:left w:val="none" w:sz="0" w:space="0" w:color="auto"/>
        <w:bottom w:val="none" w:sz="0" w:space="0" w:color="auto"/>
        <w:right w:val="none" w:sz="0" w:space="0" w:color="auto"/>
      </w:divBdr>
    </w:div>
    <w:div w:id="1142500373">
      <w:bodyDiv w:val="1"/>
      <w:marLeft w:val="0"/>
      <w:marRight w:val="0"/>
      <w:marTop w:val="0"/>
      <w:marBottom w:val="0"/>
      <w:divBdr>
        <w:top w:val="none" w:sz="0" w:space="0" w:color="auto"/>
        <w:left w:val="none" w:sz="0" w:space="0" w:color="auto"/>
        <w:bottom w:val="none" w:sz="0" w:space="0" w:color="auto"/>
        <w:right w:val="none" w:sz="0" w:space="0" w:color="auto"/>
      </w:divBdr>
      <w:divsChild>
        <w:div w:id="2136485743">
          <w:marLeft w:val="-241"/>
          <w:marRight w:val="0"/>
          <w:marTop w:val="0"/>
          <w:marBottom w:val="0"/>
          <w:divBdr>
            <w:top w:val="none" w:sz="0" w:space="0" w:color="auto"/>
            <w:left w:val="none" w:sz="0" w:space="0" w:color="auto"/>
            <w:bottom w:val="none" w:sz="0" w:space="0" w:color="auto"/>
            <w:right w:val="none" w:sz="0" w:space="0" w:color="auto"/>
          </w:divBdr>
        </w:div>
        <w:div w:id="774177687">
          <w:marLeft w:val="-241"/>
          <w:marRight w:val="0"/>
          <w:marTop w:val="0"/>
          <w:marBottom w:val="0"/>
          <w:divBdr>
            <w:top w:val="none" w:sz="0" w:space="0" w:color="auto"/>
            <w:left w:val="none" w:sz="0" w:space="0" w:color="auto"/>
            <w:bottom w:val="none" w:sz="0" w:space="0" w:color="auto"/>
            <w:right w:val="none" w:sz="0" w:space="0" w:color="auto"/>
          </w:divBdr>
        </w:div>
        <w:div w:id="450977532">
          <w:marLeft w:val="81"/>
          <w:marRight w:val="0"/>
          <w:marTop w:val="0"/>
          <w:marBottom w:val="0"/>
          <w:divBdr>
            <w:top w:val="none" w:sz="0" w:space="0" w:color="auto"/>
            <w:left w:val="none" w:sz="0" w:space="0" w:color="auto"/>
            <w:bottom w:val="none" w:sz="0" w:space="0" w:color="auto"/>
            <w:right w:val="none" w:sz="0" w:space="0" w:color="auto"/>
          </w:divBdr>
        </w:div>
      </w:divsChild>
    </w:div>
    <w:div w:id="1612392619">
      <w:bodyDiv w:val="1"/>
      <w:marLeft w:val="0"/>
      <w:marRight w:val="0"/>
      <w:marTop w:val="0"/>
      <w:marBottom w:val="0"/>
      <w:divBdr>
        <w:top w:val="none" w:sz="0" w:space="0" w:color="auto"/>
        <w:left w:val="none" w:sz="0" w:space="0" w:color="auto"/>
        <w:bottom w:val="none" w:sz="0" w:space="0" w:color="auto"/>
        <w:right w:val="none" w:sz="0" w:space="0" w:color="auto"/>
      </w:divBdr>
    </w:div>
    <w:div w:id="1807549623">
      <w:bodyDiv w:val="1"/>
      <w:marLeft w:val="0"/>
      <w:marRight w:val="0"/>
      <w:marTop w:val="0"/>
      <w:marBottom w:val="0"/>
      <w:divBdr>
        <w:top w:val="none" w:sz="0" w:space="0" w:color="auto"/>
        <w:left w:val="none" w:sz="0" w:space="0" w:color="auto"/>
        <w:bottom w:val="none" w:sz="0" w:space="0" w:color="auto"/>
        <w:right w:val="none" w:sz="0" w:space="0" w:color="auto"/>
      </w:divBdr>
      <w:divsChild>
        <w:div w:id="120006284">
          <w:marLeft w:val="8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17</Pages>
  <Words>6721</Words>
  <Characters>36298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Araújo</dc:creator>
  <cp:lastModifiedBy>Heitor Antonio Sousa e Silva</cp:lastModifiedBy>
  <cp:revision>17</cp:revision>
  <cp:lastPrinted>2023-10-06T12:55:00Z</cp:lastPrinted>
  <dcterms:created xsi:type="dcterms:W3CDTF">2023-10-02T10:40:00Z</dcterms:created>
  <dcterms:modified xsi:type="dcterms:W3CDTF">2023-10-06T12:56:00Z</dcterms:modified>
</cp:coreProperties>
</file>